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4FD66" w14:textId="77777777" w:rsidR="009B62DF" w:rsidRDefault="00111083" w:rsidP="009B62DF">
      <w:pPr>
        <w:spacing w:after="0"/>
        <w:jc w:val="right"/>
        <w:rPr>
          <w:b/>
          <w:bCs/>
        </w:rPr>
      </w:pPr>
      <w:r w:rsidRPr="00C21DEB">
        <w:rPr>
          <w:b/>
          <w:bCs/>
        </w:rPr>
        <w:t>Załącznik nr 1</w:t>
      </w:r>
      <w:r w:rsidR="009B62DF">
        <w:rPr>
          <w:b/>
          <w:bCs/>
        </w:rPr>
        <w:t xml:space="preserve"> </w:t>
      </w:r>
    </w:p>
    <w:p w14:paraId="70838DB4" w14:textId="592B9661" w:rsidR="00111083" w:rsidRPr="00C21DEB" w:rsidRDefault="009B62DF" w:rsidP="009B62DF">
      <w:pPr>
        <w:spacing w:after="0"/>
        <w:jc w:val="right"/>
        <w:rPr>
          <w:b/>
          <w:bCs/>
        </w:rPr>
      </w:pPr>
      <w:r>
        <w:rPr>
          <w:b/>
          <w:bCs/>
        </w:rPr>
        <w:t>do Zaproszenia do składania ofert</w:t>
      </w:r>
    </w:p>
    <w:p w14:paraId="3D9B5722" w14:textId="77777777" w:rsidR="009B62DF" w:rsidRDefault="009B62DF" w:rsidP="00111083">
      <w:pPr>
        <w:jc w:val="center"/>
        <w:rPr>
          <w:b/>
          <w:bCs/>
          <w:sz w:val="28"/>
          <w:szCs w:val="28"/>
        </w:rPr>
      </w:pPr>
    </w:p>
    <w:p w14:paraId="536D07A2" w14:textId="77777777" w:rsidR="001C4FD4" w:rsidRDefault="001C4FD4" w:rsidP="00111083">
      <w:pPr>
        <w:jc w:val="center"/>
        <w:rPr>
          <w:b/>
          <w:bCs/>
          <w:sz w:val="28"/>
          <w:szCs w:val="28"/>
        </w:rPr>
      </w:pPr>
    </w:p>
    <w:p w14:paraId="74E5A3D1" w14:textId="11826BC4" w:rsidR="00111083" w:rsidRPr="00111083" w:rsidRDefault="00111083" w:rsidP="00111083">
      <w:pPr>
        <w:jc w:val="center"/>
        <w:rPr>
          <w:b/>
          <w:bCs/>
          <w:sz w:val="28"/>
          <w:szCs w:val="28"/>
        </w:rPr>
      </w:pPr>
      <w:r w:rsidRPr="00111083">
        <w:rPr>
          <w:b/>
          <w:bCs/>
          <w:sz w:val="28"/>
          <w:szCs w:val="28"/>
        </w:rPr>
        <w:t xml:space="preserve">Szczegółowy </w:t>
      </w:r>
      <w:r w:rsidR="002D5CB6">
        <w:rPr>
          <w:b/>
          <w:bCs/>
          <w:sz w:val="28"/>
          <w:szCs w:val="28"/>
        </w:rPr>
        <w:t>O</w:t>
      </w:r>
      <w:r w:rsidRPr="00111083">
        <w:rPr>
          <w:b/>
          <w:bCs/>
          <w:sz w:val="28"/>
          <w:szCs w:val="28"/>
        </w:rPr>
        <w:t xml:space="preserve">pis </w:t>
      </w:r>
      <w:r w:rsidR="002D5CB6">
        <w:rPr>
          <w:b/>
          <w:bCs/>
          <w:sz w:val="28"/>
          <w:szCs w:val="28"/>
        </w:rPr>
        <w:t>P</w:t>
      </w:r>
      <w:r w:rsidRPr="00111083">
        <w:rPr>
          <w:b/>
          <w:bCs/>
          <w:sz w:val="28"/>
          <w:szCs w:val="28"/>
        </w:rPr>
        <w:t xml:space="preserve">rzedmiotu </w:t>
      </w:r>
      <w:r w:rsidR="002D5CB6">
        <w:rPr>
          <w:b/>
          <w:bCs/>
          <w:sz w:val="28"/>
          <w:szCs w:val="28"/>
        </w:rPr>
        <w:t>Z</w:t>
      </w:r>
      <w:r w:rsidRPr="00111083">
        <w:rPr>
          <w:b/>
          <w:bCs/>
          <w:sz w:val="28"/>
          <w:szCs w:val="28"/>
        </w:rPr>
        <w:t>amówienia</w:t>
      </w:r>
      <w:r w:rsidR="002D5CB6">
        <w:rPr>
          <w:b/>
          <w:bCs/>
          <w:sz w:val="28"/>
          <w:szCs w:val="28"/>
        </w:rPr>
        <w:t xml:space="preserve"> (SOPZ)</w:t>
      </w:r>
    </w:p>
    <w:p w14:paraId="28CA743A" w14:textId="77777777" w:rsidR="00111083" w:rsidRDefault="00111083" w:rsidP="00111083">
      <w:r>
        <w:t>Przedmiotem zamówienia jest dostawa wyposażenia do sali terapeutycznej/sensorycznej w ramach projektu „Szkoły bez barier, wszechstronny rozwój uczniów – edukacja włączająca” FEMA.07.02-IP.01-06GE/24 współfinansowanego z EFS+.</w:t>
      </w:r>
    </w:p>
    <w:p w14:paraId="1B36DFCF" w14:textId="4CD2788B" w:rsidR="00993447" w:rsidRPr="00C92855" w:rsidRDefault="00993447" w:rsidP="00D50376">
      <w:pPr>
        <w:pStyle w:val="Akapitzlist"/>
        <w:numPr>
          <w:ilvl w:val="0"/>
          <w:numId w:val="12"/>
        </w:numPr>
        <w:rPr>
          <w:b/>
          <w:bCs/>
        </w:rPr>
      </w:pPr>
      <w:r w:rsidRPr="00C92855">
        <w:rPr>
          <w:b/>
          <w:bCs/>
          <w:u w:val="single"/>
        </w:rPr>
        <w:t>Przedmiotem zamówienia jest usługa polegająca na:</w:t>
      </w:r>
      <w:r w:rsidRPr="00C92855">
        <w:rPr>
          <w:b/>
          <w:bCs/>
        </w:rPr>
        <w:t xml:space="preserve"> dostawa, transport, wniesienie oraz – jeśli dotyczy – montaż i uruchomienie wyposażenia do sali terapeutycznej/sensorycznej </w:t>
      </w:r>
      <w:r w:rsidR="0079674F">
        <w:rPr>
          <w:b/>
          <w:bCs/>
        </w:rPr>
        <w:br/>
      </w:r>
      <w:r w:rsidRPr="00C92855">
        <w:rPr>
          <w:b/>
          <w:bCs/>
        </w:rPr>
        <w:t>w ramach projektu.</w:t>
      </w:r>
    </w:p>
    <w:p w14:paraId="20E3617D" w14:textId="030F9D06" w:rsidR="00E62DA3" w:rsidRPr="00E62DA3" w:rsidRDefault="00993447" w:rsidP="00D50376">
      <w:pPr>
        <w:pStyle w:val="Akapitzlist"/>
        <w:numPr>
          <w:ilvl w:val="0"/>
          <w:numId w:val="14"/>
        </w:numPr>
        <w:jc w:val="both"/>
        <w:rPr>
          <w:b/>
          <w:bCs/>
        </w:rPr>
      </w:pPr>
      <w:r w:rsidRPr="00E62DA3">
        <w:rPr>
          <w:b/>
          <w:bCs/>
        </w:rPr>
        <w:t>Wszystkie elementy muszą</w:t>
      </w:r>
      <w:r w:rsidR="00E62DA3">
        <w:rPr>
          <w:b/>
          <w:bCs/>
        </w:rPr>
        <w:t xml:space="preserve"> być</w:t>
      </w:r>
      <w:r w:rsidRPr="00E62DA3">
        <w:rPr>
          <w:b/>
          <w:bCs/>
        </w:rPr>
        <w:t xml:space="preserve"> dopuszczone do użytkowania w placówkach oświatowych, posiadać wymagane atesty, certyfikaty oraz deklaracje zgodności (jeżeli dotyczy)</w:t>
      </w:r>
      <w:r w:rsidR="0079674F" w:rsidRPr="00E62DA3">
        <w:rPr>
          <w:b/>
          <w:bCs/>
        </w:rPr>
        <w:t xml:space="preserve"> </w:t>
      </w:r>
    </w:p>
    <w:p w14:paraId="318D6411" w14:textId="09079ADE" w:rsidR="00E62DA3" w:rsidRDefault="0079674F" w:rsidP="00D50376">
      <w:pPr>
        <w:pStyle w:val="Akapitzlist"/>
        <w:numPr>
          <w:ilvl w:val="0"/>
          <w:numId w:val="14"/>
        </w:numPr>
        <w:jc w:val="both"/>
        <w:rPr>
          <w:b/>
          <w:bCs/>
        </w:rPr>
      </w:pPr>
      <w:r w:rsidRPr="00E62DA3">
        <w:rPr>
          <w:b/>
          <w:bCs/>
        </w:rPr>
        <w:t xml:space="preserve">Dostarczony sprzęt musi być nieużywany, nieregenerowany, kompletny, dostarczony </w:t>
      </w:r>
      <w:r w:rsidR="00E62DA3">
        <w:rPr>
          <w:b/>
          <w:bCs/>
        </w:rPr>
        <w:br/>
      </w:r>
      <w:r w:rsidRPr="00E62DA3">
        <w:rPr>
          <w:b/>
          <w:bCs/>
        </w:rPr>
        <w:t xml:space="preserve">w opakowaniu oryginalnym (opakowanie musi być nienaruszone i posiadać zabezpieczenie zastosowane przez producenta/dystrybutora). </w:t>
      </w:r>
    </w:p>
    <w:p w14:paraId="3D3CFA81" w14:textId="77777777" w:rsidR="00E62DA3" w:rsidRDefault="0079674F" w:rsidP="00D50376">
      <w:pPr>
        <w:pStyle w:val="Akapitzlist"/>
        <w:numPr>
          <w:ilvl w:val="0"/>
          <w:numId w:val="14"/>
        </w:numPr>
        <w:jc w:val="both"/>
        <w:rPr>
          <w:b/>
          <w:bCs/>
        </w:rPr>
      </w:pPr>
      <w:r w:rsidRPr="00E62DA3">
        <w:rPr>
          <w:b/>
          <w:bCs/>
        </w:rPr>
        <w:t>Sprzęt musi być</w:t>
      </w:r>
      <w:r w:rsidR="00E62DA3">
        <w:rPr>
          <w:b/>
          <w:bCs/>
        </w:rPr>
        <w:t xml:space="preserve"> fabrycznie nowy,</w:t>
      </w:r>
      <w:r w:rsidRPr="00E62DA3">
        <w:rPr>
          <w:b/>
          <w:bCs/>
        </w:rPr>
        <w:t xml:space="preserve"> wolny od jakichkolwiek wad fizycznych i prawnych, sprawny technicznie oraz musi pochodzić z autoryzowanego kanału dystrybucyjnego. </w:t>
      </w:r>
    </w:p>
    <w:p w14:paraId="439A7C93" w14:textId="03CCE629" w:rsidR="00993447" w:rsidRPr="00E62DA3" w:rsidRDefault="0079674F" w:rsidP="00D50376">
      <w:pPr>
        <w:pStyle w:val="Akapitzlist"/>
        <w:numPr>
          <w:ilvl w:val="0"/>
          <w:numId w:val="14"/>
        </w:numPr>
        <w:jc w:val="both"/>
        <w:rPr>
          <w:b/>
          <w:bCs/>
        </w:rPr>
      </w:pPr>
      <w:r w:rsidRPr="00E62DA3">
        <w:rPr>
          <w:b/>
          <w:bCs/>
        </w:rPr>
        <w:t>Całość dostarczonego sprzętu musi być objęta gwarancją opartą o świadczenia gwarancyjne producentów w okresie zapisanym w specyfikacjach sprzętu</w:t>
      </w:r>
      <w:r w:rsidR="00E62DA3">
        <w:rPr>
          <w:b/>
          <w:bCs/>
        </w:rPr>
        <w:t>, o</w:t>
      </w:r>
      <w:r w:rsidR="00E62DA3" w:rsidRPr="00E62DA3">
        <w:rPr>
          <w:b/>
          <w:bCs/>
        </w:rPr>
        <w:t xml:space="preserve"> ile wg danych producenta nie stanowi inaczej min. 24 miesiące w cenie.</w:t>
      </w:r>
    </w:p>
    <w:p w14:paraId="63F7EFC2" w14:textId="2133D91A" w:rsidR="00993447" w:rsidRDefault="00E62DA3" w:rsidP="00C81F45">
      <w:pPr>
        <w:ind w:left="360"/>
        <w:jc w:val="both"/>
      </w:pPr>
      <w:r w:rsidRPr="00F91502">
        <w:rPr>
          <w:b/>
          <w:bCs/>
        </w:rPr>
        <w:t>Zamówienie zostało podzielone na 4 części.</w:t>
      </w:r>
      <w:r>
        <w:t xml:space="preserve"> </w:t>
      </w:r>
      <w:r w:rsidR="00C92855">
        <w:t xml:space="preserve">Szczegółowy opis przedmiotu zamówienia obejmuje wykaz </w:t>
      </w:r>
      <w:r w:rsidR="0079674F">
        <w:t>4 częś</w:t>
      </w:r>
      <w:r w:rsidR="00F91502">
        <w:t>ci</w:t>
      </w:r>
      <w:r w:rsidR="0079674F">
        <w:t xml:space="preserve"> zawierając</w:t>
      </w:r>
      <w:r w:rsidR="00F91502">
        <w:t>ych</w:t>
      </w:r>
      <w:r w:rsidR="0079674F">
        <w:t xml:space="preserve"> łącznie </w:t>
      </w:r>
      <w:r w:rsidR="00C92855">
        <w:t xml:space="preserve">30 pozycji: </w:t>
      </w:r>
    </w:p>
    <w:p w14:paraId="10ACFE19" w14:textId="7B279FF7" w:rsidR="0079674F" w:rsidRPr="00C81F45" w:rsidRDefault="0079674F" w:rsidP="00C81F45">
      <w:pPr>
        <w:spacing w:after="0"/>
        <w:ind w:left="360"/>
      </w:pPr>
      <w:r w:rsidRPr="00C81F45">
        <w:rPr>
          <w:b/>
          <w:bCs/>
        </w:rPr>
        <w:t>I część  –</w:t>
      </w:r>
      <w:r w:rsidRPr="00C81F45">
        <w:t xml:space="preserve"> Zakup doposażenia do realizacji zajęć - 18 elementów</w:t>
      </w:r>
    </w:p>
    <w:p w14:paraId="7451FF27" w14:textId="45A9A74E" w:rsidR="0079674F" w:rsidRPr="00C81F45" w:rsidRDefault="0079674F" w:rsidP="00C81F45">
      <w:pPr>
        <w:spacing w:after="0"/>
        <w:ind w:left="360"/>
      </w:pPr>
      <w:r w:rsidRPr="00C81F45">
        <w:rPr>
          <w:b/>
          <w:bCs/>
        </w:rPr>
        <w:t>II część –</w:t>
      </w:r>
      <w:r w:rsidRPr="00C81F45">
        <w:t xml:space="preserve"> Urządzenie </w:t>
      </w:r>
      <w:r w:rsidR="00713F6D">
        <w:t>B</w:t>
      </w:r>
      <w:r w:rsidRPr="00C81F45">
        <w:t>iof</w:t>
      </w:r>
      <w:r w:rsidR="00BD772A">
        <w:t>ee</w:t>
      </w:r>
      <w:r w:rsidRPr="00C81F45">
        <w:t>dback - 1 element</w:t>
      </w:r>
    </w:p>
    <w:p w14:paraId="5F651F6F" w14:textId="1F5E6B00" w:rsidR="0079674F" w:rsidRPr="00C81F45" w:rsidRDefault="0079674F" w:rsidP="00C81F45">
      <w:pPr>
        <w:spacing w:after="0"/>
        <w:ind w:left="360"/>
      </w:pPr>
      <w:r w:rsidRPr="00C81F45">
        <w:rPr>
          <w:b/>
          <w:bCs/>
        </w:rPr>
        <w:t>III część</w:t>
      </w:r>
      <w:r w:rsidRPr="00C81F45">
        <w:t xml:space="preserve"> – Wyposażenie Sali integracji sensorycznej - 10 elementów</w:t>
      </w:r>
    </w:p>
    <w:p w14:paraId="149B3B2A" w14:textId="77777777" w:rsidR="00014507" w:rsidRPr="00C81F45" w:rsidRDefault="0079674F" w:rsidP="00C81F45">
      <w:pPr>
        <w:spacing w:after="0"/>
        <w:ind w:left="360"/>
      </w:pPr>
      <w:r w:rsidRPr="00C81F45">
        <w:rPr>
          <w:b/>
          <w:bCs/>
        </w:rPr>
        <w:t>IV część</w:t>
      </w:r>
      <w:r w:rsidRPr="00C81F45">
        <w:t xml:space="preserve"> – Dywan interaktywny - 1 element</w:t>
      </w:r>
    </w:p>
    <w:p w14:paraId="00B7A2EC" w14:textId="1F8FA340" w:rsidR="0079674F" w:rsidRDefault="00014507" w:rsidP="00C81F45">
      <w:pPr>
        <w:spacing w:before="240" w:after="0"/>
        <w:ind w:left="360"/>
      </w:pPr>
      <w:r w:rsidRPr="00C81F45">
        <w:t>Wykonawca może złożyć ofertę na dowolną</w:t>
      </w:r>
      <w:r w:rsidRPr="00014507">
        <w:t xml:space="preserve"> ilość części zamówienia. Zamawiający udzieli zamówienia jednemu Wykonawcy na maksymalnie </w:t>
      </w:r>
      <w:r>
        <w:t>4</w:t>
      </w:r>
      <w:r w:rsidRPr="00014507">
        <w:t xml:space="preserve"> części.</w:t>
      </w:r>
    </w:p>
    <w:p w14:paraId="6FBF0A65" w14:textId="59CCFD12" w:rsidR="00C81F45" w:rsidRPr="00C81F45" w:rsidRDefault="00C81F45" w:rsidP="00D50376">
      <w:pPr>
        <w:pStyle w:val="Akapitzlist"/>
        <w:numPr>
          <w:ilvl w:val="0"/>
          <w:numId w:val="19"/>
        </w:numPr>
        <w:spacing w:before="240"/>
        <w:rPr>
          <w:b/>
          <w:bCs/>
          <w:u w:val="single"/>
        </w:rPr>
      </w:pPr>
      <w:r w:rsidRPr="00C81F45">
        <w:rPr>
          <w:b/>
          <w:bCs/>
          <w:u w:val="single"/>
        </w:rPr>
        <w:t xml:space="preserve">Oznaczenie według Wspólnego Słownika Zamówień: </w:t>
      </w:r>
    </w:p>
    <w:p w14:paraId="15BB43D5" w14:textId="5CB1E0B6" w:rsidR="00C81F45" w:rsidRPr="00C81F45" w:rsidRDefault="00C81F45" w:rsidP="0053707B">
      <w:pPr>
        <w:spacing w:after="0"/>
        <w:ind w:left="360"/>
      </w:pPr>
      <w:r w:rsidRPr="00C81F45">
        <w:t xml:space="preserve">I część  – Zakup doposażenia do realizacji zajęć – </w:t>
      </w:r>
      <w:r w:rsidRPr="00C81F45">
        <w:rPr>
          <w:b/>
          <w:bCs/>
        </w:rPr>
        <w:t>CPV 396162100-6 Pomoce dydaktyczne</w:t>
      </w:r>
    </w:p>
    <w:p w14:paraId="4C25FF72" w14:textId="60420893" w:rsidR="00C81F45" w:rsidRPr="00C81F45" w:rsidRDefault="00C81F45" w:rsidP="0053707B">
      <w:pPr>
        <w:spacing w:after="0"/>
        <w:ind w:left="360"/>
      </w:pPr>
      <w:r w:rsidRPr="00C81F45">
        <w:t>II część – Urządzenie biof</w:t>
      </w:r>
      <w:r w:rsidR="00BD772A">
        <w:t>ee</w:t>
      </w:r>
      <w:r w:rsidRPr="00C81F45">
        <w:t xml:space="preserve">dback </w:t>
      </w:r>
      <w:r w:rsidRPr="00C81F45">
        <w:rPr>
          <w:b/>
          <w:bCs/>
        </w:rPr>
        <w:t>– CPV 33100000-1 Urządzenie medyczne</w:t>
      </w:r>
    </w:p>
    <w:p w14:paraId="68C593AD" w14:textId="724450FD" w:rsidR="00C81F45" w:rsidRPr="00C81F45" w:rsidRDefault="00C81F45" w:rsidP="0053707B">
      <w:pPr>
        <w:spacing w:after="0"/>
        <w:ind w:left="360"/>
      </w:pPr>
      <w:r w:rsidRPr="00C81F45">
        <w:t xml:space="preserve">III część – Wyposażenie Sali integracji sensorycznej </w:t>
      </w:r>
      <w:r w:rsidRPr="00C81F45">
        <w:rPr>
          <w:b/>
          <w:bCs/>
        </w:rPr>
        <w:t>– CPV 37420000-8</w:t>
      </w:r>
      <w:r>
        <w:rPr>
          <w:b/>
          <w:bCs/>
        </w:rPr>
        <w:t xml:space="preserve"> Sprzęt gimnastyczny</w:t>
      </w:r>
    </w:p>
    <w:p w14:paraId="4D653057" w14:textId="03B7887C" w:rsidR="00C81F45" w:rsidRDefault="00C81F45" w:rsidP="0053707B">
      <w:pPr>
        <w:spacing w:after="0"/>
        <w:ind w:left="360"/>
        <w:rPr>
          <w:b/>
          <w:bCs/>
        </w:rPr>
      </w:pPr>
      <w:r w:rsidRPr="00C81F45">
        <w:t xml:space="preserve">IV część – Dywan interaktywny </w:t>
      </w:r>
      <w:r>
        <w:t>–</w:t>
      </w:r>
      <w:r w:rsidRPr="00C81F45">
        <w:t xml:space="preserve"> </w:t>
      </w:r>
      <w:r w:rsidRPr="00C81F45">
        <w:rPr>
          <w:b/>
          <w:bCs/>
        </w:rPr>
        <w:t>CPV 32322000-6 Urządzenie multimedialne</w:t>
      </w:r>
    </w:p>
    <w:p w14:paraId="58AC8016" w14:textId="77777777" w:rsidR="001C4FD4" w:rsidRDefault="001C4FD4" w:rsidP="00C81F45">
      <w:pPr>
        <w:spacing w:after="0"/>
        <w:rPr>
          <w:b/>
          <w:bCs/>
        </w:rPr>
      </w:pPr>
    </w:p>
    <w:p w14:paraId="50394563" w14:textId="77777777" w:rsidR="001C4FD4" w:rsidRDefault="001C4FD4" w:rsidP="00C81F45">
      <w:pPr>
        <w:spacing w:after="0"/>
        <w:rPr>
          <w:b/>
          <w:bCs/>
        </w:rPr>
      </w:pPr>
    </w:p>
    <w:p w14:paraId="4EEBBE37" w14:textId="77777777" w:rsidR="001C4FD4" w:rsidRDefault="001C4FD4" w:rsidP="00C81F45">
      <w:pPr>
        <w:spacing w:after="0"/>
        <w:rPr>
          <w:b/>
          <w:bCs/>
        </w:rPr>
      </w:pPr>
    </w:p>
    <w:tbl>
      <w:tblPr>
        <w:tblStyle w:val="Tabela-Siatka"/>
        <w:tblW w:w="10490" w:type="dxa"/>
        <w:tblInd w:w="-714" w:type="dxa"/>
        <w:tblLook w:val="04A0" w:firstRow="1" w:lastRow="0" w:firstColumn="1" w:lastColumn="0" w:noHBand="0" w:noVBand="1"/>
      </w:tblPr>
      <w:tblGrid>
        <w:gridCol w:w="575"/>
        <w:gridCol w:w="4185"/>
        <w:gridCol w:w="4429"/>
        <w:gridCol w:w="1301"/>
      </w:tblGrid>
      <w:tr w:rsidR="0079674F" w:rsidRPr="00C73C37" w14:paraId="0DFAD47E" w14:textId="77777777" w:rsidTr="001C4FD4">
        <w:trPr>
          <w:trHeight w:val="425"/>
        </w:trPr>
        <w:tc>
          <w:tcPr>
            <w:tcW w:w="575" w:type="dxa"/>
            <w:tcBorders>
              <w:bottom w:val="single" w:sz="4" w:space="0" w:color="auto"/>
            </w:tcBorders>
            <w:shd w:val="clear" w:color="auto" w:fill="D9D9D9" w:themeFill="background1" w:themeFillShade="D9"/>
            <w:vAlign w:val="center"/>
          </w:tcPr>
          <w:p w14:paraId="7F93200C" w14:textId="77777777" w:rsidR="0079674F" w:rsidRPr="00142CC6" w:rsidRDefault="0079674F" w:rsidP="00DE03BF">
            <w:pPr>
              <w:rPr>
                <w:b/>
                <w:bCs/>
                <w:sz w:val="24"/>
                <w:szCs w:val="24"/>
                <w:highlight w:val="lightGray"/>
              </w:rPr>
            </w:pPr>
            <w:r w:rsidRPr="00142CC6">
              <w:rPr>
                <w:b/>
                <w:bCs/>
                <w:sz w:val="24"/>
                <w:szCs w:val="24"/>
                <w:highlight w:val="lightGray"/>
              </w:rPr>
              <w:lastRenderedPageBreak/>
              <w:t>L.p.</w:t>
            </w:r>
          </w:p>
        </w:tc>
        <w:tc>
          <w:tcPr>
            <w:tcW w:w="4185" w:type="dxa"/>
            <w:tcBorders>
              <w:bottom w:val="single" w:sz="4" w:space="0" w:color="auto"/>
            </w:tcBorders>
            <w:shd w:val="clear" w:color="auto" w:fill="D9D9D9" w:themeFill="background1" w:themeFillShade="D9"/>
            <w:vAlign w:val="center"/>
          </w:tcPr>
          <w:p w14:paraId="4A4166B8" w14:textId="77777777" w:rsidR="0079674F" w:rsidRPr="00142CC6" w:rsidRDefault="0079674F" w:rsidP="00DE03BF">
            <w:pPr>
              <w:rPr>
                <w:b/>
                <w:bCs/>
                <w:sz w:val="24"/>
                <w:szCs w:val="24"/>
                <w:highlight w:val="lightGray"/>
              </w:rPr>
            </w:pPr>
            <w:r w:rsidRPr="00142CC6">
              <w:rPr>
                <w:b/>
                <w:bCs/>
                <w:sz w:val="24"/>
                <w:szCs w:val="24"/>
                <w:highlight w:val="lightGray"/>
              </w:rPr>
              <w:t>Nazwa</w:t>
            </w:r>
          </w:p>
        </w:tc>
        <w:tc>
          <w:tcPr>
            <w:tcW w:w="4429" w:type="dxa"/>
            <w:tcBorders>
              <w:bottom w:val="single" w:sz="4" w:space="0" w:color="auto"/>
            </w:tcBorders>
            <w:shd w:val="clear" w:color="auto" w:fill="D9D9D9" w:themeFill="background1" w:themeFillShade="D9"/>
            <w:vAlign w:val="center"/>
          </w:tcPr>
          <w:p w14:paraId="4A0E6C25" w14:textId="5ABA8D76" w:rsidR="0079674F" w:rsidRPr="00142CC6" w:rsidRDefault="003634C0" w:rsidP="00DE03BF">
            <w:pPr>
              <w:rPr>
                <w:b/>
                <w:bCs/>
                <w:sz w:val="24"/>
                <w:szCs w:val="24"/>
                <w:highlight w:val="lightGray"/>
              </w:rPr>
            </w:pPr>
            <w:r>
              <w:rPr>
                <w:b/>
                <w:bCs/>
                <w:sz w:val="24"/>
                <w:szCs w:val="24"/>
                <w:highlight w:val="lightGray"/>
              </w:rPr>
              <w:t>Minimalne wymagania</w:t>
            </w:r>
          </w:p>
        </w:tc>
        <w:tc>
          <w:tcPr>
            <w:tcW w:w="1301" w:type="dxa"/>
            <w:tcBorders>
              <w:bottom w:val="single" w:sz="4" w:space="0" w:color="auto"/>
            </w:tcBorders>
            <w:shd w:val="clear" w:color="auto" w:fill="D9D9D9" w:themeFill="background1" w:themeFillShade="D9"/>
            <w:vAlign w:val="center"/>
          </w:tcPr>
          <w:p w14:paraId="2657B656" w14:textId="5D8BC527" w:rsidR="0079674F" w:rsidRPr="00142CC6" w:rsidRDefault="00AF373B" w:rsidP="00DE03BF">
            <w:pPr>
              <w:rPr>
                <w:b/>
                <w:bCs/>
                <w:sz w:val="24"/>
                <w:szCs w:val="24"/>
                <w:highlight w:val="lightGray"/>
              </w:rPr>
            </w:pPr>
            <w:r>
              <w:rPr>
                <w:b/>
                <w:bCs/>
                <w:sz w:val="24"/>
                <w:szCs w:val="24"/>
                <w:highlight w:val="lightGray"/>
              </w:rPr>
              <w:t>Ilość</w:t>
            </w:r>
          </w:p>
        </w:tc>
      </w:tr>
      <w:tr w:rsidR="0079674F" w:rsidRPr="00C73C37" w14:paraId="78FFAAFB" w14:textId="77777777" w:rsidTr="001C4FD4">
        <w:trPr>
          <w:trHeight w:val="417"/>
        </w:trPr>
        <w:tc>
          <w:tcPr>
            <w:tcW w:w="10490" w:type="dxa"/>
            <w:gridSpan w:val="4"/>
            <w:shd w:val="clear" w:color="auto" w:fill="F2F2F2" w:themeFill="background1" w:themeFillShade="F2"/>
            <w:vAlign w:val="center"/>
          </w:tcPr>
          <w:p w14:paraId="6AB691AE" w14:textId="77777777" w:rsidR="0079674F" w:rsidRPr="00142CC6" w:rsidRDefault="0079674F" w:rsidP="00DE03BF">
            <w:pPr>
              <w:jc w:val="center"/>
              <w:rPr>
                <w:b/>
                <w:bCs/>
                <w:sz w:val="20"/>
                <w:szCs w:val="20"/>
              </w:rPr>
            </w:pPr>
            <w:r w:rsidRPr="00142CC6">
              <w:rPr>
                <w:b/>
                <w:bCs/>
                <w:sz w:val="24"/>
                <w:szCs w:val="24"/>
              </w:rPr>
              <w:t xml:space="preserve">I część </w:t>
            </w:r>
            <w:r>
              <w:rPr>
                <w:b/>
                <w:bCs/>
                <w:sz w:val="24"/>
                <w:szCs w:val="24"/>
              </w:rPr>
              <w:t xml:space="preserve"> - </w:t>
            </w:r>
            <w:r w:rsidRPr="00142CC6">
              <w:rPr>
                <w:b/>
                <w:bCs/>
                <w:sz w:val="24"/>
                <w:szCs w:val="24"/>
              </w:rPr>
              <w:t xml:space="preserve">Zakup doposażenia do realizacji </w:t>
            </w:r>
            <w:r w:rsidRPr="003F69A0">
              <w:rPr>
                <w:b/>
                <w:bCs/>
                <w:sz w:val="24"/>
                <w:szCs w:val="24"/>
              </w:rPr>
              <w:t>zajęć - 18 elementów</w:t>
            </w:r>
          </w:p>
        </w:tc>
      </w:tr>
      <w:tr w:rsidR="0079674F" w:rsidRPr="00C73C37" w14:paraId="3D10CAAE" w14:textId="77777777" w:rsidTr="00DE03BF">
        <w:tc>
          <w:tcPr>
            <w:tcW w:w="575" w:type="dxa"/>
          </w:tcPr>
          <w:p w14:paraId="034F592C" w14:textId="77777777" w:rsidR="0079674F" w:rsidRPr="00C73C37" w:rsidRDefault="0079674F" w:rsidP="00D50376">
            <w:pPr>
              <w:pStyle w:val="Akapitzlist"/>
              <w:numPr>
                <w:ilvl w:val="0"/>
                <w:numId w:val="13"/>
              </w:numPr>
              <w:rPr>
                <w:sz w:val="20"/>
                <w:szCs w:val="20"/>
              </w:rPr>
            </w:pPr>
          </w:p>
        </w:tc>
        <w:tc>
          <w:tcPr>
            <w:tcW w:w="4185" w:type="dxa"/>
          </w:tcPr>
          <w:p w14:paraId="161C9560" w14:textId="77777777" w:rsidR="0079674F" w:rsidRPr="00C73C37" w:rsidRDefault="0079674F" w:rsidP="00DE03BF">
            <w:pPr>
              <w:rPr>
                <w:sz w:val="20"/>
                <w:szCs w:val="20"/>
              </w:rPr>
            </w:pPr>
            <w:r w:rsidRPr="00C73C37">
              <w:rPr>
                <w:b/>
                <w:bCs/>
                <w:sz w:val="20"/>
                <w:szCs w:val="20"/>
              </w:rPr>
              <w:t xml:space="preserve">Program Eduterapeutica – Przemoc i agresja - </w:t>
            </w:r>
            <w:r w:rsidRPr="00C73C37">
              <w:rPr>
                <w:sz w:val="20"/>
                <w:szCs w:val="20"/>
              </w:rPr>
              <w:t xml:space="preserve">multimedialny program komputerowy, kompleksowo wspierający szkołę (dyrektora, nauczycieli, wychowawców i specjalistów) oraz rodziców w obszarach związanych z bezpieczeństwem w szkole oraz problemami. Zawartość modułu: Przemoc w szkole – przemoc fizyczna i emocjonalna. Moduł obejmuje kompleksowo zagadnienia związane ze stosowaniem przemocy - syndromy ofiary </w:t>
            </w:r>
          </w:p>
          <w:p w14:paraId="619B33AE" w14:textId="77777777" w:rsidR="0079674F" w:rsidRPr="00C73C37" w:rsidRDefault="0079674F" w:rsidP="00DE03BF">
            <w:pPr>
              <w:rPr>
                <w:sz w:val="20"/>
                <w:szCs w:val="20"/>
              </w:rPr>
            </w:pPr>
            <w:r w:rsidRPr="00C73C37">
              <w:rPr>
                <w:sz w:val="20"/>
                <w:szCs w:val="20"/>
              </w:rPr>
              <w:t>i zachowaniami grupowymi sprzyjającymi przemocy.</w:t>
            </w:r>
          </w:p>
        </w:tc>
        <w:tc>
          <w:tcPr>
            <w:tcW w:w="4429" w:type="dxa"/>
          </w:tcPr>
          <w:p w14:paraId="1A1A86B6" w14:textId="77777777" w:rsidR="0079674F" w:rsidRPr="00C73C37" w:rsidRDefault="0079674F" w:rsidP="00DE03BF">
            <w:pPr>
              <w:rPr>
                <w:b/>
                <w:bCs/>
                <w:sz w:val="20"/>
                <w:szCs w:val="20"/>
              </w:rPr>
            </w:pPr>
            <w:r w:rsidRPr="00C73C37">
              <w:rPr>
                <w:b/>
                <w:bCs/>
                <w:sz w:val="20"/>
                <w:szCs w:val="20"/>
              </w:rPr>
              <w:t xml:space="preserve">Licencja otwarta (bezterminowa) dla szkoły. </w:t>
            </w:r>
          </w:p>
          <w:p w14:paraId="06AEA832" w14:textId="77777777" w:rsidR="0079674F" w:rsidRPr="00C73C37" w:rsidRDefault="0079674F" w:rsidP="00DE03BF">
            <w:pPr>
              <w:rPr>
                <w:b/>
                <w:bCs/>
                <w:sz w:val="20"/>
                <w:szCs w:val="20"/>
                <w:u w:val="single"/>
              </w:rPr>
            </w:pPr>
            <w:r w:rsidRPr="00C73C37">
              <w:rPr>
                <w:b/>
                <w:bCs/>
                <w:sz w:val="20"/>
                <w:szCs w:val="20"/>
                <w:u w:val="single"/>
              </w:rPr>
              <w:t>Zestaw zawiera:</w:t>
            </w:r>
          </w:p>
          <w:p w14:paraId="757742DA" w14:textId="77777777" w:rsidR="0079674F" w:rsidRPr="00C73C37" w:rsidRDefault="0079674F" w:rsidP="00D50376">
            <w:pPr>
              <w:pStyle w:val="Akapitzlist"/>
              <w:numPr>
                <w:ilvl w:val="0"/>
                <w:numId w:val="2"/>
              </w:numPr>
              <w:ind w:left="360"/>
              <w:rPr>
                <w:sz w:val="20"/>
                <w:szCs w:val="20"/>
              </w:rPr>
            </w:pPr>
            <w:r w:rsidRPr="00C73C37">
              <w:rPr>
                <w:sz w:val="20"/>
                <w:szCs w:val="20"/>
              </w:rPr>
              <w:t>pendrive z elektronicznymi dokumentami (poradniki, scenariusze, prezentacje multimedialne, ulotki, formularze) z możliwością użycia ich na ekranie i wydruku,</w:t>
            </w:r>
          </w:p>
          <w:p w14:paraId="7B4CAA57" w14:textId="77777777" w:rsidR="0079674F" w:rsidRPr="00C73C37" w:rsidRDefault="0079674F" w:rsidP="00D50376">
            <w:pPr>
              <w:pStyle w:val="Akapitzlist"/>
              <w:numPr>
                <w:ilvl w:val="0"/>
                <w:numId w:val="2"/>
              </w:numPr>
              <w:ind w:left="360"/>
              <w:rPr>
                <w:sz w:val="20"/>
                <w:szCs w:val="20"/>
              </w:rPr>
            </w:pPr>
            <w:r w:rsidRPr="00C73C37">
              <w:rPr>
                <w:sz w:val="20"/>
                <w:szCs w:val="20"/>
              </w:rPr>
              <w:t>poradnik metodyczny,</w:t>
            </w:r>
          </w:p>
          <w:p w14:paraId="472FC344" w14:textId="77777777" w:rsidR="0079674F" w:rsidRPr="00C73C37" w:rsidRDefault="0079674F" w:rsidP="00D50376">
            <w:pPr>
              <w:pStyle w:val="Akapitzlist"/>
              <w:numPr>
                <w:ilvl w:val="0"/>
                <w:numId w:val="2"/>
              </w:numPr>
              <w:ind w:left="360"/>
              <w:rPr>
                <w:sz w:val="20"/>
                <w:szCs w:val="20"/>
              </w:rPr>
            </w:pPr>
            <w:r w:rsidRPr="00C73C37">
              <w:rPr>
                <w:sz w:val="20"/>
                <w:szCs w:val="20"/>
              </w:rPr>
              <w:t>gry na zajęcia wychowawcze w formie kartonowych elementów:</w:t>
            </w:r>
          </w:p>
          <w:p w14:paraId="0E62E4B1" w14:textId="77777777" w:rsidR="0079674F" w:rsidRPr="00C73C37" w:rsidRDefault="0079674F" w:rsidP="00D50376">
            <w:pPr>
              <w:pStyle w:val="Akapitzlist"/>
              <w:numPr>
                <w:ilvl w:val="0"/>
                <w:numId w:val="1"/>
              </w:numPr>
              <w:ind w:left="708"/>
              <w:rPr>
                <w:sz w:val="20"/>
                <w:szCs w:val="20"/>
              </w:rPr>
            </w:pPr>
            <w:r w:rsidRPr="00C73C37">
              <w:rPr>
                <w:sz w:val="20"/>
                <w:szCs w:val="20"/>
              </w:rPr>
              <w:t>6 większych kół symbolizujących typowe reakcje na przemoc lub agresję wokół nas</w:t>
            </w:r>
          </w:p>
          <w:p w14:paraId="02EC1DBE" w14:textId="77777777" w:rsidR="0079674F" w:rsidRPr="00C73C37" w:rsidRDefault="0079674F" w:rsidP="00D50376">
            <w:pPr>
              <w:pStyle w:val="Akapitzlist"/>
              <w:numPr>
                <w:ilvl w:val="0"/>
                <w:numId w:val="1"/>
              </w:numPr>
              <w:ind w:left="708"/>
              <w:rPr>
                <w:sz w:val="20"/>
                <w:szCs w:val="20"/>
              </w:rPr>
            </w:pPr>
            <w:r w:rsidRPr="00C73C37">
              <w:rPr>
                <w:sz w:val="20"/>
                <w:szCs w:val="20"/>
              </w:rPr>
              <w:t>24 mniejszych kół służące do oceniania przedstawianych sytuacji i reakcji.</w:t>
            </w:r>
          </w:p>
          <w:p w14:paraId="373DA16B" w14:textId="77777777" w:rsidR="0079674F" w:rsidRPr="00C73C37" w:rsidRDefault="0079674F" w:rsidP="00DE03BF">
            <w:pPr>
              <w:rPr>
                <w:sz w:val="20"/>
                <w:szCs w:val="20"/>
              </w:rPr>
            </w:pPr>
          </w:p>
        </w:tc>
        <w:tc>
          <w:tcPr>
            <w:tcW w:w="1301" w:type="dxa"/>
          </w:tcPr>
          <w:p w14:paraId="526663D5" w14:textId="77777777" w:rsidR="0079674F" w:rsidRPr="00C73C37" w:rsidRDefault="0079674F" w:rsidP="00DE03BF">
            <w:pPr>
              <w:rPr>
                <w:sz w:val="20"/>
                <w:szCs w:val="20"/>
              </w:rPr>
            </w:pPr>
            <w:r w:rsidRPr="00C73C37">
              <w:rPr>
                <w:sz w:val="20"/>
                <w:szCs w:val="20"/>
              </w:rPr>
              <w:t>2</w:t>
            </w:r>
          </w:p>
        </w:tc>
      </w:tr>
      <w:tr w:rsidR="0079674F" w:rsidRPr="00C73C37" w14:paraId="6B3BC5CA" w14:textId="77777777" w:rsidTr="00DE03BF">
        <w:trPr>
          <w:trHeight w:val="522"/>
        </w:trPr>
        <w:tc>
          <w:tcPr>
            <w:tcW w:w="575" w:type="dxa"/>
          </w:tcPr>
          <w:p w14:paraId="483C490E" w14:textId="77777777" w:rsidR="0079674F" w:rsidRPr="00C73C37" w:rsidRDefault="0079674F" w:rsidP="00D50376">
            <w:pPr>
              <w:pStyle w:val="Akapitzlist"/>
              <w:numPr>
                <w:ilvl w:val="0"/>
                <w:numId w:val="13"/>
              </w:numPr>
              <w:rPr>
                <w:sz w:val="20"/>
                <w:szCs w:val="20"/>
              </w:rPr>
            </w:pPr>
          </w:p>
        </w:tc>
        <w:tc>
          <w:tcPr>
            <w:tcW w:w="4185" w:type="dxa"/>
          </w:tcPr>
          <w:p w14:paraId="4BCB81BD" w14:textId="73D96B3E" w:rsidR="0079674F" w:rsidRPr="00C73C37" w:rsidRDefault="0079674F" w:rsidP="00DE03BF">
            <w:pPr>
              <w:rPr>
                <w:b/>
                <w:bCs/>
                <w:sz w:val="20"/>
                <w:szCs w:val="20"/>
              </w:rPr>
            </w:pPr>
            <w:r w:rsidRPr="00C73C37">
              <w:rPr>
                <w:b/>
                <w:bCs/>
                <w:sz w:val="20"/>
                <w:szCs w:val="20"/>
              </w:rPr>
              <w:t>Program Kompetencje emocjonalno</w:t>
            </w:r>
            <w:r w:rsidRPr="00C73C37">
              <w:rPr>
                <w:rFonts w:ascii="Cambria Math" w:hAnsi="Cambria Math" w:cs="Cambria Math"/>
                <w:b/>
                <w:bCs/>
                <w:sz w:val="20"/>
                <w:szCs w:val="20"/>
              </w:rPr>
              <w:t>‑</w:t>
            </w:r>
            <w:r w:rsidRPr="00C73C37">
              <w:rPr>
                <w:b/>
                <w:bCs/>
                <w:sz w:val="20"/>
                <w:szCs w:val="20"/>
              </w:rPr>
              <w:t>spo</w:t>
            </w:r>
            <w:r w:rsidRPr="00C73C37">
              <w:rPr>
                <w:rFonts w:ascii="Calibri" w:hAnsi="Calibri" w:cs="Calibri"/>
                <w:b/>
                <w:bCs/>
                <w:sz w:val="20"/>
                <w:szCs w:val="20"/>
              </w:rPr>
              <w:t>ł</w:t>
            </w:r>
            <w:r w:rsidRPr="00C73C37">
              <w:rPr>
                <w:b/>
                <w:bCs/>
                <w:sz w:val="20"/>
                <w:szCs w:val="20"/>
              </w:rPr>
              <w:t xml:space="preserve">eczne 7+ </w:t>
            </w:r>
            <w:r w:rsidR="00BD772A">
              <w:rPr>
                <w:b/>
                <w:bCs/>
                <w:sz w:val="20"/>
                <w:szCs w:val="20"/>
              </w:rPr>
              <w:t xml:space="preserve"> </w:t>
            </w:r>
            <w:r w:rsidR="00BD772A" w:rsidRPr="00BD772A">
              <w:rPr>
                <w:sz w:val="20"/>
                <w:szCs w:val="20"/>
              </w:rPr>
              <w:t xml:space="preserve">- specjalistyczny program multimedialny przeznaczony do pracy wychowawczej i socjoterapeutycznej z uczniami w wieku 10–15 lat. </w:t>
            </w:r>
          </w:p>
        </w:tc>
        <w:tc>
          <w:tcPr>
            <w:tcW w:w="4429" w:type="dxa"/>
          </w:tcPr>
          <w:p w14:paraId="54712FF6" w14:textId="77777777" w:rsidR="0079674F" w:rsidRPr="00BD772A" w:rsidRDefault="00BD772A" w:rsidP="00DE03BF">
            <w:pPr>
              <w:rPr>
                <w:sz w:val="20"/>
                <w:szCs w:val="20"/>
              </w:rPr>
            </w:pPr>
            <w:r w:rsidRPr="00BD772A">
              <w:rPr>
                <w:sz w:val="20"/>
                <w:szCs w:val="20"/>
              </w:rPr>
              <w:t>Program powinien zawierać  gotowe scenariusze i praktyczne wskazówki pomocne w prowadzeniu zajęć z grupą.  60 lekcji multimedialnych, w których skład wchodzą 240 interaktywnych ćwiczeń oraz 60 multimedialnych materiałów edukacyjnych.</w:t>
            </w:r>
          </w:p>
          <w:p w14:paraId="7CCE0601" w14:textId="77777777" w:rsidR="00BD772A" w:rsidRPr="00BD772A" w:rsidRDefault="00BD772A" w:rsidP="00BD772A">
            <w:pPr>
              <w:rPr>
                <w:sz w:val="20"/>
                <w:szCs w:val="20"/>
              </w:rPr>
            </w:pPr>
            <w:r w:rsidRPr="00BD772A">
              <w:rPr>
                <w:sz w:val="20"/>
                <w:szCs w:val="20"/>
              </w:rPr>
              <w:t>Elementy zestawu (liczba sztuk):</w:t>
            </w:r>
          </w:p>
          <w:p w14:paraId="06C9577E" w14:textId="66314C47" w:rsidR="00BD772A" w:rsidRPr="00BD772A" w:rsidRDefault="00BD772A" w:rsidP="00D50376">
            <w:pPr>
              <w:pStyle w:val="Akapitzlist"/>
              <w:numPr>
                <w:ilvl w:val="0"/>
                <w:numId w:val="40"/>
              </w:numPr>
              <w:rPr>
                <w:sz w:val="20"/>
                <w:szCs w:val="20"/>
              </w:rPr>
            </w:pPr>
            <w:r w:rsidRPr="00BD772A">
              <w:rPr>
                <w:sz w:val="20"/>
                <w:szCs w:val="20"/>
              </w:rPr>
              <w:t>Pendrive z instalatorem (1),</w:t>
            </w:r>
          </w:p>
          <w:p w14:paraId="752E2B73" w14:textId="4F311252" w:rsidR="00BD772A" w:rsidRPr="00BD772A" w:rsidRDefault="00BD772A" w:rsidP="00D50376">
            <w:pPr>
              <w:pStyle w:val="Akapitzlist"/>
              <w:numPr>
                <w:ilvl w:val="0"/>
                <w:numId w:val="40"/>
              </w:numPr>
              <w:rPr>
                <w:sz w:val="20"/>
                <w:szCs w:val="20"/>
              </w:rPr>
            </w:pPr>
            <w:r w:rsidRPr="00BD772A">
              <w:rPr>
                <w:sz w:val="20"/>
                <w:szCs w:val="20"/>
              </w:rPr>
              <w:t>Publikacja Scenariusze zajęć (1),</w:t>
            </w:r>
          </w:p>
          <w:p w14:paraId="0745E134" w14:textId="28B3AA25" w:rsidR="00BD772A" w:rsidRPr="00BD772A" w:rsidRDefault="00BD772A" w:rsidP="00D50376">
            <w:pPr>
              <w:pStyle w:val="Akapitzlist"/>
              <w:numPr>
                <w:ilvl w:val="0"/>
                <w:numId w:val="40"/>
              </w:numPr>
              <w:rPr>
                <w:sz w:val="20"/>
                <w:szCs w:val="20"/>
              </w:rPr>
            </w:pPr>
            <w:r w:rsidRPr="00BD772A">
              <w:rPr>
                <w:sz w:val="20"/>
                <w:szCs w:val="20"/>
              </w:rPr>
              <w:t>Publikacja Przewodnik metodyczny (1),</w:t>
            </w:r>
          </w:p>
          <w:p w14:paraId="1EDD3646" w14:textId="14F4D258" w:rsidR="00BD772A" w:rsidRPr="00BD772A" w:rsidRDefault="00BD772A" w:rsidP="00D50376">
            <w:pPr>
              <w:pStyle w:val="Akapitzlist"/>
              <w:numPr>
                <w:ilvl w:val="0"/>
                <w:numId w:val="40"/>
              </w:numPr>
              <w:rPr>
                <w:sz w:val="20"/>
                <w:szCs w:val="20"/>
              </w:rPr>
            </w:pPr>
            <w:r w:rsidRPr="00BD772A">
              <w:rPr>
                <w:sz w:val="20"/>
                <w:szCs w:val="20"/>
              </w:rPr>
              <w:t>Instrukcja instalacji (1),</w:t>
            </w:r>
          </w:p>
          <w:p w14:paraId="2777DF9E" w14:textId="78E8A597" w:rsidR="00BD772A" w:rsidRPr="00BD772A" w:rsidRDefault="00BD772A" w:rsidP="00D50376">
            <w:pPr>
              <w:pStyle w:val="Akapitzlist"/>
              <w:numPr>
                <w:ilvl w:val="0"/>
                <w:numId w:val="40"/>
              </w:numPr>
              <w:rPr>
                <w:sz w:val="20"/>
                <w:szCs w:val="20"/>
              </w:rPr>
            </w:pPr>
            <w:r w:rsidRPr="00BD772A">
              <w:rPr>
                <w:sz w:val="20"/>
                <w:szCs w:val="20"/>
              </w:rPr>
              <w:t>Umowa licencyjna z dokumentem gwarancyjnym (1).</w:t>
            </w:r>
          </w:p>
          <w:p w14:paraId="3CCA6F1D" w14:textId="013F15B7" w:rsidR="00BD772A" w:rsidRPr="00BD772A" w:rsidRDefault="00BD772A" w:rsidP="00BD772A">
            <w:pPr>
              <w:rPr>
                <w:sz w:val="20"/>
                <w:szCs w:val="20"/>
              </w:rPr>
            </w:pPr>
            <w:r w:rsidRPr="00BD772A">
              <w:rPr>
                <w:sz w:val="20"/>
                <w:szCs w:val="20"/>
              </w:rPr>
              <w:t>Minimalne wymagania techniczne :</w:t>
            </w:r>
          </w:p>
          <w:p w14:paraId="3D1586A6" w14:textId="1461519B" w:rsidR="00BD772A" w:rsidRPr="00BD772A" w:rsidRDefault="00BD772A" w:rsidP="00D50376">
            <w:pPr>
              <w:pStyle w:val="Akapitzlist"/>
              <w:numPr>
                <w:ilvl w:val="0"/>
                <w:numId w:val="41"/>
              </w:numPr>
              <w:rPr>
                <w:sz w:val="20"/>
                <w:szCs w:val="20"/>
              </w:rPr>
            </w:pPr>
            <w:r w:rsidRPr="00BD772A">
              <w:rPr>
                <w:sz w:val="20"/>
                <w:szCs w:val="20"/>
              </w:rPr>
              <w:t>Windows 10/Windows 11 wersja 32-bit (działająca na 64-bit)</w:t>
            </w:r>
          </w:p>
          <w:p w14:paraId="7DDB6358" w14:textId="77D3382C" w:rsidR="00BD772A" w:rsidRPr="00BD772A" w:rsidRDefault="00BD772A" w:rsidP="00D50376">
            <w:pPr>
              <w:pStyle w:val="Akapitzlist"/>
              <w:numPr>
                <w:ilvl w:val="0"/>
                <w:numId w:val="41"/>
              </w:numPr>
              <w:rPr>
                <w:sz w:val="20"/>
                <w:szCs w:val="20"/>
              </w:rPr>
            </w:pPr>
            <w:r w:rsidRPr="00BD772A">
              <w:rPr>
                <w:sz w:val="20"/>
                <w:szCs w:val="20"/>
              </w:rPr>
              <w:t>procesor: odpowiednik Intel i3</w:t>
            </w:r>
          </w:p>
          <w:p w14:paraId="647F2D63" w14:textId="6EBA07AF" w:rsidR="00BD772A" w:rsidRPr="00BD772A" w:rsidRDefault="00BD772A" w:rsidP="00D50376">
            <w:pPr>
              <w:pStyle w:val="Akapitzlist"/>
              <w:numPr>
                <w:ilvl w:val="0"/>
                <w:numId w:val="41"/>
              </w:numPr>
              <w:rPr>
                <w:sz w:val="20"/>
                <w:szCs w:val="20"/>
              </w:rPr>
            </w:pPr>
            <w:r w:rsidRPr="00BD772A">
              <w:rPr>
                <w:sz w:val="20"/>
                <w:szCs w:val="20"/>
              </w:rPr>
              <w:t>pamięć RAM: 4 GB</w:t>
            </w:r>
          </w:p>
          <w:p w14:paraId="7DFD2A12" w14:textId="136CE750" w:rsidR="00BD772A" w:rsidRPr="00BD772A" w:rsidRDefault="00BD772A" w:rsidP="00D50376">
            <w:pPr>
              <w:pStyle w:val="Akapitzlist"/>
              <w:numPr>
                <w:ilvl w:val="0"/>
                <w:numId w:val="41"/>
              </w:numPr>
              <w:rPr>
                <w:sz w:val="20"/>
                <w:szCs w:val="20"/>
              </w:rPr>
            </w:pPr>
            <w:r w:rsidRPr="00BD772A">
              <w:rPr>
                <w:sz w:val="20"/>
                <w:szCs w:val="20"/>
              </w:rPr>
              <w:t>karta graficzna pracująca z rozdzielczością 720px</w:t>
            </w:r>
          </w:p>
          <w:p w14:paraId="7443DF16" w14:textId="3C0E8E4A" w:rsidR="00BD772A" w:rsidRPr="00BD772A" w:rsidRDefault="00BD772A" w:rsidP="00D50376">
            <w:pPr>
              <w:pStyle w:val="Akapitzlist"/>
              <w:numPr>
                <w:ilvl w:val="0"/>
                <w:numId w:val="41"/>
              </w:numPr>
              <w:rPr>
                <w:sz w:val="20"/>
                <w:szCs w:val="20"/>
              </w:rPr>
            </w:pPr>
            <w:r w:rsidRPr="00BD772A">
              <w:rPr>
                <w:sz w:val="20"/>
                <w:szCs w:val="20"/>
              </w:rPr>
              <w:t>karta dźwiękowa z podłączonymi głośnikami/słuchawkami i mikrofonem</w:t>
            </w:r>
          </w:p>
          <w:p w14:paraId="6AD23438" w14:textId="5500B9C7" w:rsidR="00BD772A" w:rsidRPr="00BD772A" w:rsidRDefault="00BD772A" w:rsidP="00D50376">
            <w:pPr>
              <w:pStyle w:val="Akapitzlist"/>
              <w:numPr>
                <w:ilvl w:val="0"/>
                <w:numId w:val="41"/>
              </w:numPr>
              <w:rPr>
                <w:sz w:val="20"/>
                <w:szCs w:val="20"/>
              </w:rPr>
            </w:pPr>
            <w:r w:rsidRPr="00BD772A">
              <w:rPr>
                <w:sz w:val="20"/>
                <w:szCs w:val="20"/>
              </w:rPr>
              <w:t>mysz lub inne urządzenie wskazujące</w:t>
            </w:r>
          </w:p>
          <w:p w14:paraId="1D2A3178" w14:textId="217CC5D9" w:rsidR="00BD772A" w:rsidRPr="00BD772A" w:rsidRDefault="00BD772A" w:rsidP="00D50376">
            <w:pPr>
              <w:pStyle w:val="Akapitzlist"/>
              <w:numPr>
                <w:ilvl w:val="0"/>
                <w:numId w:val="41"/>
              </w:numPr>
              <w:rPr>
                <w:sz w:val="20"/>
                <w:szCs w:val="20"/>
              </w:rPr>
            </w:pPr>
            <w:r w:rsidRPr="00BD772A">
              <w:rPr>
                <w:sz w:val="20"/>
                <w:szCs w:val="20"/>
              </w:rPr>
              <w:t>4 GB miejsca na dysku twardym</w:t>
            </w:r>
          </w:p>
          <w:p w14:paraId="593D1FD4" w14:textId="76B89C6F" w:rsidR="00BD772A" w:rsidRPr="00BD772A" w:rsidRDefault="00BD772A" w:rsidP="00D50376">
            <w:pPr>
              <w:pStyle w:val="Akapitzlist"/>
              <w:numPr>
                <w:ilvl w:val="0"/>
                <w:numId w:val="41"/>
              </w:numPr>
              <w:rPr>
                <w:sz w:val="20"/>
                <w:szCs w:val="20"/>
              </w:rPr>
            </w:pPr>
            <w:r w:rsidRPr="00BD772A">
              <w:rPr>
                <w:sz w:val="20"/>
                <w:szCs w:val="20"/>
              </w:rPr>
              <w:t>port USB 2.0/3.0.2.</w:t>
            </w:r>
          </w:p>
        </w:tc>
        <w:tc>
          <w:tcPr>
            <w:tcW w:w="1301" w:type="dxa"/>
          </w:tcPr>
          <w:p w14:paraId="18FADEA3" w14:textId="77777777" w:rsidR="0079674F" w:rsidRPr="00C73C37" w:rsidRDefault="0079674F" w:rsidP="00DE03BF">
            <w:pPr>
              <w:rPr>
                <w:sz w:val="20"/>
                <w:szCs w:val="20"/>
              </w:rPr>
            </w:pPr>
            <w:r w:rsidRPr="00C73C37">
              <w:rPr>
                <w:sz w:val="20"/>
                <w:szCs w:val="20"/>
              </w:rPr>
              <w:t>2</w:t>
            </w:r>
          </w:p>
        </w:tc>
      </w:tr>
      <w:tr w:rsidR="0079674F" w:rsidRPr="00C73C37" w14:paraId="65392CBE" w14:textId="77777777" w:rsidTr="00DE03BF">
        <w:tc>
          <w:tcPr>
            <w:tcW w:w="575" w:type="dxa"/>
          </w:tcPr>
          <w:p w14:paraId="6F1FC786" w14:textId="77777777" w:rsidR="0079674F" w:rsidRPr="00C73C37" w:rsidRDefault="0079674F" w:rsidP="00D50376">
            <w:pPr>
              <w:pStyle w:val="Akapitzlist"/>
              <w:numPr>
                <w:ilvl w:val="0"/>
                <w:numId w:val="13"/>
              </w:numPr>
              <w:rPr>
                <w:sz w:val="20"/>
                <w:szCs w:val="20"/>
              </w:rPr>
            </w:pPr>
          </w:p>
        </w:tc>
        <w:tc>
          <w:tcPr>
            <w:tcW w:w="4185" w:type="dxa"/>
          </w:tcPr>
          <w:p w14:paraId="3136444F" w14:textId="77777777" w:rsidR="0079674F" w:rsidRPr="00C73C37" w:rsidRDefault="0079674F" w:rsidP="00DE03BF">
            <w:pPr>
              <w:rPr>
                <w:sz w:val="20"/>
                <w:szCs w:val="20"/>
              </w:rPr>
            </w:pPr>
            <w:r w:rsidRPr="00C73C37">
              <w:rPr>
                <w:b/>
                <w:bCs/>
                <w:sz w:val="20"/>
                <w:szCs w:val="20"/>
              </w:rPr>
              <w:t>Eduterapeutica Lux Kompetencje emocjonalno</w:t>
            </w:r>
            <w:r w:rsidRPr="00C73C37">
              <w:rPr>
                <w:rFonts w:ascii="Cambria Math" w:hAnsi="Cambria Math" w:cs="Cambria Math"/>
                <w:b/>
                <w:bCs/>
                <w:sz w:val="20"/>
                <w:szCs w:val="20"/>
              </w:rPr>
              <w:t>‑</w:t>
            </w:r>
            <w:r w:rsidRPr="00C73C37">
              <w:rPr>
                <w:b/>
                <w:bCs/>
                <w:sz w:val="20"/>
                <w:szCs w:val="20"/>
              </w:rPr>
              <w:t>spo</w:t>
            </w:r>
            <w:r w:rsidRPr="00C73C37">
              <w:rPr>
                <w:rFonts w:ascii="Calibri" w:hAnsi="Calibri" w:cs="Calibri"/>
                <w:b/>
                <w:bCs/>
                <w:sz w:val="20"/>
                <w:szCs w:val="20"/>
              </w:rPr>
              <w:t>ł</w:t>
            </w:r>
            <w:r w:rsidRPr="00C73C37">
              <w:rPr>
                <w:b/>
                <w:bCs/>
                <w:sz w:val="20"/>
                <w:szCs w:val="20"/>
              </w:rPr>
              <w:t xml:space="preserve">eczne - </w:t>
            </w:r>
            <w:r w:rsidRPr="00C73C37">
              <w:rPr>
                <w:sz w:val="20"/>
                <w:szCs w:val="20"/>
              </w:rPr>
              <w:t xml:space="preserve">ćwiczenia interaktywne i karty pracy, które pomagają kształtować umiejętności związane z rozpoznawaniem i akceptacją różnych stanów emocjonalnych (swoich i innych), radzenia sobie z trudnymi emocjami, kulturalnego zachowania w sytuacjach społecznych, a dodatkowo wzmacniają myślenie przyczynowo-skutkowe, strategiczne, problemowe i przestrzenne. </w:t>
            </w:r>
            <w:r w:rsidRPr="00C73C37">
              <w:rPr>
                <w:sz w:val="20"/>
                <w:szCs w:val="20"/>
              </w:rPr>
              <w:lastRenderedPageBreak/>
              <w:t>Materiały podzielone na trzy moduły: kontrola emocji, kompetencje emocjonalno-społeczne, inteligencja emocjonalna. Grupa wiekowa: 6-10 lat</w:t>
            </w:r>
          </w:p>
        </w:tc>
        <w:tc>
          <w:tcPr>
            <w:tcW w:w="4429" w:type="dxa"/>
          </w:tcPr>
          <w:p w14:paraId="09E76272" w14:textId="77777777" w:rsidR="0079674F" w:rsidRPr="00C73C37" w:rsidRDefault="0079674F" w:rsidP="00DE03BF">
            <w:pPr>
              <w:pStyle w:val="Akapitzlist"/>
              <w:ind w:left="0"/>
              <w:rPr>
                <w:b/>
                <w:bCs/>
                <w:sz w:val="20"/>
                <w:szCs w:val="20"/>
                <w:u w:val="single"/>
              </w:rPr>
            </w:pPr>
            <w:r w:rsidRPr="00C73C37">
              <w:rPr>
                <w:b/>
                <w:bCs/>
                <w:sz w:val="20"/>
                <w:szCs w:val="20"/>
                <w:u w:val="single"/>
              </w:rPr>
              <w:lastRenderedPageBreak/>
              <w:t>Zestaw zawiera:</w:t>
            </w:r>
          </w:p>
          <w:p w14:paraId="0CB8576E" w14:textId="77777777" w:rsidR="0079674F" w:rsidRPr="00C73C37" w:rsidRDefault="0079674F" w:rsidP="00D50376">
            <w:pPr>
              <w:pStyle w:val="Akapitzlist"/>
              <w:numPr>
                <w:ilvl w:val="0"/>
                <w:numId w:val="3"/>
              </w:numPr>
              <w:ind w:left="360"/>
              <w:rPr>
                <w:sz w:val="20"/>
                <w:szCs w:val="20"/>
              </w:rPr>
            </w:pPr>
            <w:r w:rsidRPr="00C73C37">
              <w:rPr>
                <w:sz w:val="20"/>
                <w:szCs w:val="20"/>
              </w:rPr>
              <w:t>130 ćwiczeń interaktywnych,</w:t>
            </w:r>
          </w:p>
          <w:p w14:paraId="16FECA4A" w14:textId="77777777" w:rsidR="0079674F" w:rsidRPr="00C73C37" w:rsidRDefault="0079674F" w:rsidP="00D50376">
            <w:pPr>
              <w:pStyle w:val="Akapitzlist"/>
              <w:numPr>
                <w:ilvl w:val="0"/>
                <w:numId w:val="3"/>
              </w:numPr>
              <w:ind w:left="360"/>
              <w:rPr>
                <w:sz w:val="20"/>
                <w:szCs w:val="20"/>
              </w:rPr>
            </w:pPr>
            <w:r w:rsidRPr="00C73C37">
              <w:rPr>
                <w:sz w:val="20"/>
                <w:szCs w:val="20"/>
              </w:rPr>
              <w:t>100 wydrukowanych kart pracy (dostępnych również w wersji elektronicznej),</w:t>
            </w:r>
          </w:p>
          <w:p w14:paraId="47A33C9E" w14:textId="77777777" w:rsidR="0079674F" w:rsidRPr="00C73C37" w:rsidRDefault="0079674F" w:rsidP="00D50376">
            <w:pPr>
              <w:pStyle w:val="Akapitzlist"/>
              <w:numPr>
                <w:ilvl w:val="0"/>
                <w:numId w:val="3"/>
              </w:numPr>
              <w:ind w:left="360"/>
              <w:rPr>
                <w:sz w:val="20"/>
                <w:szCs w:val="20"/>
              </w:rPr>
            </w:pPr>
            <w:r w:rsidRPr="00C73C37">
              <w:rPr>
                <w:sz w:val="20"/>
                <w:szCs w:val="20"/>
              </w:rPr>
              <w:t>gra karciana Wyobraźnik,</w:t>
            </w:r>
          </w:p>
          <w:p w14:paraId="5C595B07" w14:textId="77777777" w:rsidR="0079674F" w:rsidRPr="00C73C37" w:rsidRDefault="0079674F" w:rsidP="00D50376">
            <w:pPr>
              <w:pStyle w:val="Akapitzlist"/>
              <w:numPr>
                <w:ilvl w:val="0"/>
                <w:numId w:val="3"/>
              </w:numPr>
              <w:ind w:left="360"/>
              <w:rPr>
                <w:sz w:val="20"/>
                <w:szCs w:val="20"/>
              </w:rPr>
            </w:pPr>
            <w:r w:rsidRPr="00C73C37">
              <w:rPr>
                <w:sz w:val="20"/>
                <w:szCs w:val="20"/>
              </w:rPr>
              <w:t>plakat do zawieszenia,</w:t>
            </w:r>
          </w:p>
          <w:p w14:paraId="6B060F61" w14:textId="77777777" w:rsidR="0079674F" w:rsidRPr="00C73C37" w:rsidRDefault="0079674F" w:rsidP="00D50376">
            <w:pPr>
              <w:pStyle w:val="Akapitzlist"/>
              <w:numPr>
                <w:ilvl w:val="0"/>
                <w:numId w:val="3"/>
              </w:numPr>
              <w:ind w:left="360"/>
              <w:rPr>
                <w:sz w:val="20"/>
                <w:szCs w:val="20"/>
              </w:rPr>
            </w:pPr>
            <w:r w:rsidRPr="00C73C37">
              <w:rPr>
                <w:sz w:val="20"/>
                <w:szCs w:val="20"/>
              </w:rPr>
              <w:t>poradnik metodyczny.</w:t>
            </w:r>
          </w:p>
          <w:p w14:paraId="6288F565" w14:textId="77777777" w:rsidR="0079674F" w:rsidRPr="00C73C37" w:rsidRDefault="0079674F" w:rsidP="00DE03BF">
            <w:pPr>
              <w:rPr>
                <w:sz w:val="20"/>
                <w:szCs w:val="20"/>
              </w:rPr>
            </w:pPr>
          </w:p>
        </w:tc>
        <w:tc>
          <w:tcPr>
            <w:tcW w:w="1301" w:type="dxa"/>
          </w:tcPr>
          <w:p w14:paraId="3B3B18F4" w14:textId="77777777" w:rsidR="0079674F" w:rsidRPr="00C73C37" w:rsidRDefault="0079674F" w:rsidP="00DE03BF">
            <w:pPr>
              <w:rPr>
                <w:sz w:val="20"/>
                <w:szCs w:val="20"/>
              </w:rPr>
            </w:pPr>
            <w:r w:rsidRPr="00C73C37">
              <w:rPr>
                <w:sz w:val="20"/>
                <w:szCs w:val="20"/>
              </w:rPr>
              <w:t>1</w:t>
            </w:r>
          </w:p>
        </w:tc>
      </w:tr>
      <w:tr w:rsidR="0079674F" w:rsidRPr="00C73C37" w14:paraId="5EF37ED0" w14:textId="77777777" w:rsidTr="00DE03BF">
        <w:tc>
          <w:tcPr>
            <w:tcW w:w="575" w:type="dxa"/>
          </w:tcPr>
          <w:p w14:paraId="5D7668A3" w14:textId="77777777" w:rsidR="0079674F" w:rsidRPr="00C73C37" w:rsidRDefault="0079674F" w:rsidP="00D50376">
            <w:pPr>
              <w:pStyle w:val="Akapitzlist"/>
              <w:numPr>
                <w:ilvl w:val="0"/>
                <w:numId w:val="13"/>
              </w:numPr>
              <w:rPr>
                <w:sz w:val="20"/>
                <w:szCs w:val="20"/>
              </w:rPr>
            </w:pPr>
          </w:p>
        </w:tc>
        <w:tc>
          <w:tcPr>
            <w:tcW w:w="4185" w:type="dxa"/>
          </w:tcPr>
          <w:p w14:paraId="22991979" w14:textId="77777777" w:rsidR="0079674F" w:rsidRPr="00C73C37" w:rsidRDefault="0079674F" w:rsidP="00DE03BF">
            <w:pPr>
              <w:rPr>
                <w:sz w:val="20"/>
                <w:szCs w:val="20"/>
              </w:rPr>
            </w:pPr>
            <w:r w:rsidRPr="00C73C37">
              <w:rPr>
                <w:b/>
                <w:bCs/>
                <w:sz w:val="20"/>
                <w:szCs w:val="20"/>
              </w:rPr>
              <w:t>Pomoc dydaktyczna TYiTus - Karty "TYiTUS 10+. Wyobraź sobie, że..."</w:t>
            </w:r>
          </w:p>
          <w:p w14:paraId="6672EBC8" w14:textId="77777777" w:rsidR="0079674F" w:rsidRPr="00C73C37" w:rsidRDefault="0079674F" w:rsidP="00DE03BF">
            <w:pPr>
              <w:rPr>
                <w:sz w:val="20"/>
                <w:szCs w:val="20"/>
              </w:rPr>
            </w:pPr>
            <w:r w:rsidRPr="00C73C37">
              <w:rPr>
                <w:sz w:val="20"/>
                <w:szCs w:val="20"/>
              </w:rPr>
              <w:t>Pomoc przeznaczona do rozwijania kompetencji emocjonalnych i społecznych dzieci i młodzieży od 10 r.ż.</w:t>
            </w:r>
          </w:p>
        </w:tc>
        <w:tc>
          <w:tcPr>
            <w:tcW w:w="4429" w:type="dxa"/>
          </w:tcPr>
          <w:p w14:paraId="61CC33AB" w14:textId="77777777" w:rsidR="0079674F" w:rsidRPr="00C73C37" w:rsidRDefault="0079674F" w:rsidP="00DE03BF">
            <w:pPr>
              <w:pStyle w:val="Akapitzlist"/>
              <w:ind w:left="0"/>
              <w:rPr>
                <w:sz w:val="20"/>
                <w:szCs w:val="20"/>
              </w:rPr>
            </w:pPr>
            <w:r w:rsidRPr="00C73C37">
              <w:rPr>
                <w:sz w:val="20"/>
                <w:szCs w:val="20"/>
              </w:rPr>
              <w:t>Autorka: Katarzyna Kępska</w:t>
            </w:r>
          </w:p>
          <w:p w14:paraId="71E7030E" w14:textId="77777777" w:rsidR="0079674F" w:rsidRPr="00C73C37" w:rsidRDefault="0079674F" w:rsidP="00DE03BF">
            <w:pPr>
              <w:pStyle w:val="Akapitzlist"/>
              <w:ind w:left="0"/>
              <w:rPr>
                <w:sz w:val="20"/>
                <w:szCs w:val="20"/>
              </w:rPr>
            </w:pPr>
            <w:r w:rsidRPr="00C73C37">
              <w:rPr>
                <w:sz w:val="20"/>
                <w:szCs w:val="20"/>
              </w:rPr>
              <w:t>Zawartość pudełka:</w:t>
            </w:r>
          </w:p>
          <w:p w14:paraId="466D2B6B" w14:textId="77777777" w:rsidR="0079674F" w:rsidRPr="00C73C37" w:rsidRDefault="0079674F" w:rsidP="00DE03BF">
            <w:pPr>
              <w:pStyle w:val="Akapitzlist"/>
              <w:ind w:left="0"/>
              <w:rPr>
                <w:sz w:val="20"/>
                <w:szCs w:val="20"/>
              </w:rPr>
            </w:pPr>
            <w:r w:rsidRPr="00C73C37">
              <w:rPr>
                <w:sz w:val="20"/>
                <w:szCs w:val="20"/>
              </w:rPr>
              <w:t xml:space="preserve"> - 8 talii (192 karty) </w:t>
            </w:r>
          </w:p>
          <w:p w14:paraId="6527811C" w14:textId="77777777" w:rsidR="0079674F" w:rsidRPr="00C73C37" w:rsidRDefault="0079674F" w:rsidP="00DE03BF">
            <w:pPr>
              <w:pStyle w:val="Akapitzlist"/>
              <w:ind w:left="0"/>
              <w:rPr>
                <w:sz w:val="20"/>
                <w:szCs w:val="20"/>
              </w:rPr>
            </w:pPr>
            <w:r w:rsidRPr="00C73C37">
              <w:rPr>
                <w:sz w:val="20"/>
                <w:szCs w:val="20"/>
              </w:rPr>
              <w:t xml:space="preserve"> - instrukcja </w:t>
            </w:r>
          </w:p>
          <w:p w14:paraId="3790F5D3" w14:textId="77777777" w:rsidR="0079674F" w:rsidRPr="00C73C37" w:rsidRDefault="0079674F" w:rsidP="00DE03BF">
            <w:pPr>
              <w:pStyle w:val="Akapitzlist"/>
              <w:ind w:left="0"/>
              <w:rPr>
                <w:sz w:val="20"/>
                <w:szCs w:val="20"/>
              </w:rPr>
            </w:pPr>
            <w:r w:rsidRPr="00C73C37">
              <w:rPr>
                <w:sz w:val="20"/>
                <w:szCs w:val="20"/>
              </w:rPr>
              <w:t>Rok wydania: nie starszy niż 2022</w:t>
            </w:r>
          </w:p>
          <w:p w14:paraId="4F3373A5" w14:textId="77777777" w:rsidR="0079674F" w:rsidRPr="00C73C37" w:rsidRDefault="0079674F" w:rsidP="00DE03BF">
            <w:pPr>
              <w:rPr>
                <w:sz w:val="20"/>
                <w:szCs w:val="20"/>
              </w:rPr>
            </w:pPr>
          </w:p>
          <w:p w14:paraId="03E87289" w14:textId="77777777" w:rsidR="0079674F" w:rsidRPr="00C73C37" w:rsidRDefault="0079674F" w:rsidP="00DE03BF">
            <w:pPr>
              <w:rPr>
                <w:sz w:val="20"/>
                <w:szCs w:val="20"/>
              </w:rPr>
            </w:pPr>
            <w:r w:rsidRPr="00C73C37">
              <w:rPr>
                <w:sz w:val="20"/>
                <w:szCs w:val="20"/>
              </w:rPr>
              <w:t>W zestawie znajduje się 8 talii kart związanych z kategoriami dotyczącymi:</w:t>
            </w:r>
          </w:p>
          <w:p w14:paraId="077EB356" w14:textId="77777777" w:rsidR="0079674F" w:rsidRPr="00C73C37" w:rsidRDefault="0079674F" w:rsidP="00DE03BF">
            <w:pPr>
              <w:rPr>
                <w:sz w:val="20"/>
                <w:szCs w:val="20"/>
              </w:rPr>
            </w:pPr>
            <w:r w:rsidRPr="00C73C37">
              <w:rPr>
                <w:sz w:val="20"/>
                <w:szCs w:val="20"/>
              </w:rPr>
              <w:t xml:space="preserve"> - zachowań asertywnych,</w:t>
            </w:r>
          </w:p>
          <w:p w14:paraId="22B29B3F" w14:textId="77777777" w:rsidR="0079674F" w:rsidRPr="00C73C37" w:rsidRDefault="0079674F" w:rsidP="00DE03BF">
            <w:pPr>
              <w:rPr>
                <w:sz w:val="20"/>
                <w:szCs w:val="20"/>
              </w:rPr>
            </w:pPr>
            <w:r w:rsidRPr="00C73C37">
              <w:rPr>
                <w:sz w:val="20"/>
                <w:szCs w:val="20"/>
              </w:rPr>
              <w:t xml:space="preserve"> - rozpoznawania emocji,</w:t>
            </w:r>
          </w:p>
          <w:p w14:paraId="38FA91C9" w14:textId="77777777" w:rsidR="0079674F" w:rsidRPr="00C73C37" w:rsidRDefault="0079674F" w:rsidP="00DE03BF">
            <w:pPr>
              <w:rPr>
                <w:sz w:val="20"/>
                <w:szCs w:val="20"/>
              </w:rPr>
            </w:pPr>
            <w:r w:rsidRPr="00C73C37">
              <w:rPr>
                <w:sz w:val="20"/>
                <w:szCs w:val="20"/>
              </w:rPr>
              <w:t xml:space="preserve"> - odczuwania empatii,</w:t>
            </w:r>
          </w:p>
          <w:p w14:paraId="7FB793F2" w14:textId="77777777" w:rsidR="0079674F" w:rsidRPr="00C73C37" w:rsidRDefault="0079674F" w:rsidP="00DE03BF">
            <w:pPr>
              <w:rPr>
                <w:sz w:val="20"/>
                <w:szCs w:val="20"/>
              </w:rPr>
            </w:pPr>
            <w:r w:rsidRPr="00C73C37">
              <w:rPr>
                <w:sz w:val="20"/>
                <w:szCs w:val="20"/>
              </w:rPr>
              <w:t xml:space="preserve"> - umiejętności komunikowania się,</w:t>
            </w:r>
          </w:p>
          <w:p w14:paraId="40B3B981" w14:textId="77777777" w:rsidR="0079674F" w:rsidRPr="00C73C37" w:rsidRDefault="0079674F" w:rsidP="00DE03BF">
            <w:pPr>
              <w:rPr>
                <w:sz w:val="20"/>
                <w:szCs w:val="20"/>
              </w:rPr>
            </w:pPr>
            <w:r w:rsidRPr="00C73C37">
              <w:rPr>
                <w:sz w:val="20"/>
                <w:szCs w:val="20"/>
              </w:rPr>
              <w:t xml:space="preserve"> - osiągania kompromisu,</w:t>
            </w:r>
          </w:p>
          <w:p w14:paraId="49E056D0" w14:textId="77777777" w:rsidR="0079674F" w:rsidRPr="00C73C37" w:rsidRDefault="0079674F" w:rsidP="00DE03BF">
            <w:pPr>
              <w:rPr>
                <w:sz w:val="20"/>
                <w:szCs w:val="20"/>
              </w:rPr>
            </w:pPr>
            <w:r w:rsidRPr="00C73C37">
              <w:rPr>
                <w:sz w:val="20"/>
                <w:szCs w:val="20"/>
              </w:rPr>
              <w:t xml:space="preserve"> - rozwiązywania konfliktów,</w:t>
            </w:r>
          </w:p>
          <w:p w14:paraId="3E6F584F" w14:textId="77777777" w:rsidR="0079674F" w:rsidRPr="00C73C37" w:rsidRDefault="0079674F" w:rsidP="00DE03BF">
            <w:pPr>
              <w:rPr>
                <w:sz w:val="20"/>
                <w:szCs w:val="20"/>
              </w:rPr>
            </w:pPr>
            <w:r w:rsidRPr="00C73C37">
              <w:rPr>
                <w:sz w:val="20"/>
                <w:szCs w:val="20"/>
              </w:rPr>
              <w:t xml:space="preserve"> - radzenia sobie ze stresem,</w:t>
            </w:r>
          </w:p>
          <w:p w14:paraId="509B9402" w14:textId="77777777" w:rsidR="0079674F" w:rsidRPr="00C73C37" w:rsidRDefault="0079674F" w:rsidP="00DE03BF">
            <w:pPr>
              <w:rPr>
                <w:sz w:val="20"/>
                <w:szCs w:val="20"/>
              </w:rPr>
            </w:pPr>
            <w:r w:rsidRPr="00C73C37">
              <w:rPr>
                <w:sz w:val="20"/>
                <w:szCs w:val="20"/>
              </w:rPr>
              <w:t xml:space="preserve"> - podejmowania współpracy.</w:t>
            </w:r>
          </w:p>
          <w:p w14:paraId="7B89EB3D" w14:textId="77777777" w:rsidR="0079674F" w:rsidRPr="00C73C37" w:rsidRDefault="0079674F" w:rsidP="00DE03BF">
            <w:pPr>
              <w:rPr>
                <w:sz w:val="20"/>
                <w:szCs w:val="20"/>
              </w:rPr>
            </w:pPr>
            <w:r w:rsidRPr="00C73C37">
              <w:rPr>
                <w:sz w:val="20"/>
                <w:szCs w:val="20"/>
              </w:rPr>
              <w:t>W każdej talii są 24 karty z opisami konkretnych, codziennych sytuacji oraz pytaniami i poleceniami. Odpowiedzi udzielane przez uczestników wskazują obszary do dalszej pracy terapeutycznej.</w:t>
            </w:r>
          </w:p>
        </w:tc>
        <w:tc>
          <w:tcPr>
            <w:tcW w:w="1301" w:type="dxa"/>
          </w:tcPr>
          <w:p w14:paraId="75126D2E" w14:textId="77777777" w:rsidR="0079674F" w:rsidRPr="00C73C37" w:rsidRDefault="0079674F" w:rsidP="00DE03BF">
            <w:pPr>
              <w:rPr>
                <w:sz w:val="20"/>
                <w:szCs w:val="20"/>
              </w:rPr>
            </w:pPr>
            <w:r w:rsidRPr="00C73C37">
              <w:rPr>
                <w:sz w:val="20"/>
                <w:szCs w:val="20"/>
              </w:rPr>
              <w:t>2</w:t>
            </w:r>
          </w:p>
        </w:tc>
      </w:tr>
      <w:tr w:rsidR="0079674F" w:rsidRPr="00C73C37" w14:paraId="2C3D07BD" w14:textId="77777777" w:rsidTr="00DE03BF">
        <w:tc>
          <w:tcPr>
            <w:tcW w:w="575" w:type="dxa"/>
          </w:tcPr>
          <w:p w14:paraId="3E54CA34" w14:textId="77777777" w:rsidR="0079674F" w:rsidRPr="00C73C37" w:rsidRDefault="0079674F" w:rsidP="00D50376">
            <w:pPr>
              <w:pStyle w:val="Akapitzlist"/>
              <w:numPr>
                <w:ilvl w:val="0"/>
                <w:numId w:val="13"/>
              </w:numPr>
              <w:rPr>
                <w:sz w:val="20"/>
                <w:szCs w:val="20"/>
              </w:rPr>
            </w:pPr>
          </w:p>
        </w:tc>
        <w:tc>
          <w:tcPr>
            <w:tcW w:w="4185" w:type="dxa"/>
          </w:tcPr>
          <w:p w14:paraId="55DE0228" w14:textId="77777777" w:rsidR="0079674F" w:rsidRPr="00C73C37" w:rsidRDefault="0079674F" w:rsidP="00DE03BF">
            <w:pPr>
              <w:rPr>
                <w:sz w:val="20"/>
                <w:szCs w:val="20"/>
              </w:rPr>
            </w:pPr>
            <w:r w:rsidRPr="00C73C37">
              <w:rPr>
                <w:b/>
                <w:bCs/>
                <w:sz w:val="20"/>
                <w:szCs w:val="20"/>
              </w:rPr>
              <w:t>Autyzm ćwiczenia stolikowe – zestawy 1–3</w:t>
            </w:r>
          </w:p>
        </w:tc>
        <w:tc>
          <w:tcPr>
            <w:tcW w:w="4429" w:type="dxa"/>
          </w:tcPr>
          <w:p w14:paraId="4105AD7F" w14:textId="77777777" w:rsidR="0079674F" w:rsidRPr="00C73C37" w:rsidRDefault="0079674F" w:rsidP="00DE03BF">
            <w:pPr>
              <w:rPr>
                <w:sz w:val="20"/>
                <w:szCs w:val="20"/>
              </w:rPr>
            </w:pPr>
            <w:r w:rsidRPr="00C73C37">
              <w:rPr>
                <w:sz w:val="20"/>
                <w:szCs w:val="20"/>
              </w:rPr>
              <w:t>Zestaw 1. Zabawki ( 2sztuki)</w:t>
            </w:r>
          </w:p>
          <w:p w14:paraId="11DDA95F" w14:textId="77777777" w:rsidR="0079674F" w:rsidRPr="00C73C37" w:rsidRDefault="0079674F" w:rsidP="00DE03BF">
            <w:pPr>
              <w:rPr>
                <w:sz w:val="20"/>
                <w:szCs w:val="20"/>
              </w:rPr>
            </w:pPr>
            <w:r w:rsidRPr="00C73C37">
              <w:rPr>
                <w:sz w:val="20"/>
                <w:szCs w:val="20"/>
              </w:rPr>
              <w:t>Zestaw 2. Rodzina ( 2sztuki).</w:t>
            </w:r>
          </w:p>
          <w:p w14:paraId="7FB758E1" w14:textId="77777777" w:rsidR="0079674F" w:rsidRPr="00C73C37" w:rsidRDefault="0079674F" w:rsidP="00DE03BF">
            <w:pPr>
              <w:pStyle w:val="Akapitzlist"/>
              <w:ind w:left="0"/>
              <w:rPr>
                <w:sz w:val="20"/>
                <w:szCs w:val="20"/>
              </w:rPr>
            </w:pPr>
            <w:r w:rsidRPr="00C73C37">
              <w:rPr>
                <w:sz w:val="20"/>
                <w:szCs w:val="20"/>
              </w:rPr>
              <w:t>Zestaw 3. Kuchnia (2sztuki).</w:t>
            </w:r>
          </w:p>
          <w:p w14:paraId="37D9B8DC" w14:textId="77777777" w:rsidR="0079674F" w:rsidRPr="00C73C37" w:rsidRDefault="0079674F" w:rsidP="00DE03BF">
            <w:pPr>
              <w:pStyle w:val="Akapitzlist"/>
              <w:spacing w:before="240"/>
              <w:ind w:left="0"/>
              <w:rPr>
                <w:sz w:val="20"/>
                <w:szCs w:val="20"/>
              </w:rPr>
            </w:pPr>
            <w:r w:rsidRPr="00C73C37">
              <w:rPr>
                <w:sz w:val="20"/>
                <w:szCs w:val="20"/>
              </w:rPr>
              <w:t>Materiał zawarty w teczce charakteryzuje:</w:t>
            </w:r>
          </w:p>
          <w:p w14:paraId="369592FC" w14:textId="77777777" w:rsidR="0079674F" w:rsidRPr="00C73C37" w:rsidRDefault="0079674F" w:rsidP="00D50376">
            <w:pPr>
              <w:pStyle w:val="Akapitzlist"/>
              <w:numPr>
                <w:ilvl w:val="0"/>
                <w:numId w:val="10"/>
              </w:numPr>
              <w:spacing w:before="240"/>
              <w:ind w:left="360"/>
              <w:rPr>
                <w:sz w:val="20"/>
                <w:szCs w:val="20"/>
              </w:rPr>
            </w:pPr>
            <w:r w:rsidRPr="00C73C37">
              <w:rPr>
                <w:sz w:val="20"/>
                <w:szCs w:val="20"/>
              </w:rPr>
              <w:t>duży format,</w:t>
            </w:r>
          </w:p>
          <w:p w14:paraId="233496D4" w14:textId="77777777" w:rsidR="0079674F" w:rsidRPr="00C73C37" w:rsidRDefault="0079674F" w:rsidP="00D50376">
            <w:pPr>
              <w:pStyle w:val="Akapitzlist"/>
              <w:numPr>
                <w:ilvl w:val="0"/>
                <w:numId w:val="10"/>
              </w:numPr>
              <w:spacing w:before="240"/>
              <w:ind w:left="360"/>
              <w:rPr>
                <w:sz w:val="20"/>
                <w:szCs w:val="20"/>
              </w:rPr>
            </w:pPr>
            <w:r w:rsidRPr="00C73C37">
              <w:rPr>
                <w:sz w:val="20"/>
                <w:szCs w:val="20"/>
              </w:rPr>
              <w:t>spokojna tonacja kolorów,</w:t>
            </w:r>
          </w:p>
          <w:p w14:paraId="338B0F38" w14:textId="77777777" w:rsidR="0079674F" w:rsidRPr="00C73C37" w:rsidRDefault="0079674F" w:rsidP="00D50376">
            <w:pPr>
              <w:pStyle w:val="Akapitzlist"/>
              <w:numPr>
                <w:ilvl w:val="0"/>
                <w:numId w:val="10"/>
              </w:numPr>
              <w:spacing w:before="240"/>
              <w:ind w:left="360"/>
              <w:rPr>
                <w:sz w:val="20"/>
                <w:szCs w:val="20"/>
              </w:rPr>
            </w:pPr>
            <w:r w:rsidRPr="00C73C37">
              <w:rPr>
                <w:sz w:val="20"/>
                <w:szCs w:val="20"/>
              </w:rPr>
              <w:t>czytelne ilustracje.</w:t>
            </w:r>
          </w:p>
          <w:p w14:paraId="78D3A6C4" w14:textId="77777777" w:rsidR="0079674F" w:rsidRPr="00C73C37" w:rsidRDefault="0079674F" w:rsidP="00DE03BF">
            <w:pPr>
              <w:pStyle w:val="Akapitzlist"/>
              <w:spacing w:before="240"/>
              <w:ind w:left="0"/>
              <w:rPr>
                <w:sz w:val="20"/>
                <w:szCs w:val="20"/>
              </w:rPr>
            </w:pPr>
            <w:r w:rsidRPr="00C73C37">
              <w:rPr>
                <w:sz w:val="20"/>
                <w:szCs w:val="20"/>
              </w:rPr>
              <w:t>Dla kogo:</w:t>
            </w:r>
          </w:p>
          <w:p w14:paraId="6AB19BB8" w14:textId="77777777" w:rsidR="0079674F" w:rsidRPr="00C73C37" w:rsidRDefault="0079674F" w:rsidP="00D50376">
            <w:pPr>
              <w:pStyle w:val="Akapitzlist"/>
              <w:numPr>
                <w:ilvl w:val="0"/>
                <w:numId w:val="11"/>
              </w:numPr>
              <w:spacing w:before="240"/>
              <w:ind w:left="360"/>
              <w:rPr>
                <w:sz w:val="20"/>
                <w:szCs w:val="20"/>
              </w:rPr>
            </w:pPr>
            <w:r w:rsidRPr="00C73C37">
              <w:rPr>
                <w:sz w:val="20"/>
                <w:szCs w:val="20"/>
              </w:rPr>
              <w:t>dla dzieci z zaburzeniami ze spektrum autyzmu,</w:t>
            </w:r>
          </w:p>
          <w:p w14:paraId="3AAFDF0D" w14:textId="77777777" w:rsidR="0079674F" w:rsidRPr="00C73C37" w:rsidRDefault="0079674F" w:rsidP="00D50376">
            <w:pPr>
              <w:pStyle w:val="Akapitzlist"/>
              <w:numPr>
                <w:ilvl w:val="0"/>
                <w:numId w:val="11"/>
              </w:numPr>
              <w:spacing w:before="240"/>
              <w:ind w:left="360"/>
              <w:rPr>
                <w:sz w:val="20"/>
                <w:szCs w:val="20"/>
              </w:rPr>
            </w:pPr>
            <w:r w:rsidRPr="00C73C37">
              <w:rPr>
                <w:sz w:val="20"/>
                <w:szCs w:val="20"/>
              </w:rPr>
              <w:t>dla dzieci zagrożonych autyzmem,</w:t>
            </w:r>
          </w:p>
          <w:p w14:paraId="080CBD35" w14:textId="77777777" w:rsidR="0079674F" w:rsidRPr="00C73C37" w:rsidRDefault="0079674F" w:rsidP="00D50376">
            <w:pPr>
              <w:pStyle w:val="Akapitzlist"/>
              <w:numPr>
                <w:ilvl w:val="0"/>
                <w:numId w:val="11"/>
              </w:numPr>
              <w:spacing w:before="240"/>
              <w:ind w:left="360"/>
              <w:rPr>
                <w:sz w:val="20"/>
                <w:szCs w:val="20"/>
              </w:rPr>
            </w:pPr>
            <w:r w:rsidRPr="00C73C37">
              <w:rPr>
                <w:sz w:val="20"/>
                <w:szCs w:val="20"/>
              </w:rPr>
              <w:t>dla dzieci ze specjalnymi potrzebami edukacyjnymi.</w:t>
            </w:r>
          </w:p>
          <w:p w14:paraId="6BC358AB" w14:textId="77777777" w:rsidR="0079674F" w:rsidRPr="00C73C37" w:rsidRDefault="0079674F" w:rsidP="00DE03BF">
            <w:pPr>
              <w:rPr>
                <w:sz w:val="20"/>
                <w:szCs w:val="20"/>
              </w:rPr>
            </w:pPr>
          </w:p>
        </w:tc>
        <w:tc>
          <w:tcPr>
            <w:tcW w:w="1301" w:type="dxa"/>
          </w:tcPr>
          <w:p w14:paraId="402D7DB9" w14:textId="77777777" w:rsidR="0079674F" w:rsidRPr="00C73C37" w:rsidRDefault="0079674F" w:rsidP="00DE03BF">
            <w:pPr>
              <w:rPr>
                <w:sz w:val="20"/>
                <w:szCs w:val="20"/>
              </w:rPr>
            </w:pPr>
            <w:r w:rsidRPr="00C73C37">
              <w:rPr>
                <w:sz w:val="20"/>
                <w:szCs w:val="20"/>
              </w:rPr>
              <w:t>2</w:t>
            </w:r>
          </w:p>
        </w:tc>
      </w:tr>
      <w:tr w:rsidR="0079674F" w:rsidRPr="00C73C37" w14:paraId="6799C12D" w14:textId="77777777" w:rsidTr="00DE03BF">
        <w:tc>
          <w:tcPr>
            <w:tcW w:w="575" w:type="dxa"/>
          </w:tcPr>
          <w:p w14:paraId="3C5E95DB" w14:textId="77777777" w:rsidR="0079674F" w:rsidRPr="00C73C37" w:rsidRDefault="0079674F" w:rsidP="00D50376">
            <w:pPr>
              <w:pStyle w:val="Akapitzlist"/>
              <w:numPr>
                <w:ilvl w:val="0"/>
                <w:numId w:val="13"/>
              </w:numPr>
              <w:rPr>
                <w:sz w:val="20"/>
                <w:szCs w:val="20"/>
              </w:rPr>
            </w:pPr>
          </w:p>
        </w:tc>
        <w:tc>
          <w:tcPr>
            <w:tcW w:w="4185" w:type="dxa"/>
          </w:tcPr>
          <w:p w14:paraId="13A7D53E" w14:textId="77777777" w:rsidR="0079674F" w:rsidRPr="00C73C37" w:rsidRDefault="0079674F" w:rsidP="00DE03BF">
            <w:pPr>
              <w:rPr>
                <w:b/>
                <w:bCs/>
                <w:sz w:val="20"/>
                <w:szCs w:val="20"/>
              </w:rPr>
            </w:pPr>
            <w:r w:rsidRPr="00C73C37">
              <w:rPr>
                <w:b/>
                <w:bCs/>
                <w:sz w:val="20"/>
                <w:szCs w:val="20"/>
              </w:rPr>
              <w:t xml:space="preserve">Tablica z podświetlanymi pałeczkami </w:t>
            </w:r>
          </w:p>
          <w:p w14:paraId="28AC6778" w14:textId="77777777" w:rsidR="0079674F" w:rsidRPr="00C73C37" w:rsidRDefault="0079674F" w:rsidP="00DE03BF">
            <w:pPr>
              <w:rPr>
                <w:b/>
                <w:bCs/>
                <w:sz w:val="20"/>
                <w:szCs w:val="20"/>
              </w:rPr>
            </w:pPr>
            <w:r w:rsidRPr="00C73C37">
              <w:rPr>
                <w:sz w:val="20"/>
                <w:szCs w:val="20"/>
              </w:rPr>
              <w:t>Tablica Kolorowa Ściana</w:t>
            </w:r>
            <w:r w:rsidRPr="00C73C37">
              <w:rPr>
                <w:b/>
                <w:bCs/>
                <w:sz w:val="20"/>
                <w:szCs w:val="20"/>
              </w:rPr>
              <w:t xml:space="preserve"> - </w:t>
            </w:r>
            <w:r w:rsidRPr="00C73C37">
              <w:rPr>
                <w:sz w:val="20"/>
                <w:szCs w:val="20"/>
              </w:rPr>
              <w:t>pomoc do koloroterapii. Urządzenie posiada dużą ilość podświetlanych od wewnątrz białym światłem LED otworów. Do każdego otworu można włożyć akrylową, kolorową pałeczkę, która mieni się w podświetleniu</w:t>
            </w:r>
          </w:p>
          <w:p w14:paraId="790A260E" w14:textId="77777777" w:rsidR="0079674F" w:rsidRPr="00C73C37" w:rsidRDefault="0079674F" w:rsidP="00DE03BF">
            <w:pPr>
              <w:rPr>
                <w:b/>
                <w:bCs/>
                <w:sz w:val="20"/>
                <w:szCs w:val="20"/>
              </w:rPr>
            </w:pPr>
          </w:p>
        </w:tc>
        <w:tc>
          <w:tcPr>
            <w:tcW w:w="4429" w:type="dxa"/>
          </w:tcPr>
          <w:p w14:paraId="1562E186" w14:textId="77777777" w:rsidR="0079674F" w:rsidRPr="00C73C37" w:rsidRDefault="0079674F" w:rsidP="00DE03BF">
            <w:pPr>
              <w:rPr>
                <w:sz w:val="20"/>
                <w:szCs w:val="20"/>
              </w:rPr>
            </w:pPr>
            <w:r w:rsidRPr="00C73C37">
              <w:rPr>
                <w:sz w:val="20"/>
                <w:szCs w:val="20"/>
              </w:rPr>
              <w:t xml:space="preserve"> Intensywność białego światła LED można regulować dołączonym pilotem ( bezprzewodowym)</w:t>
            </w:r>
          </w:p>
          <w:p w14:paraId="0D727DAA" w14:textId="77777777" w:rsidR="0079674F" w:rsidRPr="00C73C37" w:rsidRDefault="0079674F" w:rsidP="00DE03BF">
            <w:pPr>
              <w:rPr>
                <w:sz w:val="20"/>
                <w:szCs w:val="20"/>
              </w:rPr>
            </w:pPr>
            <w:r w:rsidRPr="00C73C37">
              <w:rPr>
                <w:sz w:val="20"/>
                <w:szCs w:val="20"/>
              </w:rPr>
              <w:t>Do tablicy dołączonych jest 100szt. kolorowych</w:t>
            </w:r>
            <w:r w:rsidRPr="00C73C37">
              <w:rPr>
                <w:sz w:val="20"/>
                <w:szCs w:val="20"/>
              </w:rPr>
              <w:br/>
              <w:t>(w tym czarnych tworzących tło) pałeczek.</w:t>
            </w:r>
          </w:p>
          <w:p w14:paraId="7C4BAE22" w14:textId="6F91829C" w:rsidR="0079674F" w:rsidRPr="00C73C37" w:rsidRDefault="0079674F" w:rsidP="00DE03BF">
            <w:pPr>
              <w:rPr>
                <w:sz w:val="20"/>
                <w:szCs w:val="20"/>
              </w:rPr>
            </w:pPr>
            <w:r w:rsidRPr="00C73C37">
              <w:rPr>
                <w:sz w:val="20"/>
                <w:szCs w:val="20"/>
              </w:rPr>
              <w:t>Wymiary tablicy</w:t>
            </w:r>
            <w:r w:rsidR="003634C0">
              <w:rPr>
                <w:sz w:val="20"/>
                <w:szCs w:val="20"/>
              </w:rPr>
              <w:t xml:space="preserve"> min.:</w:t>
            </w:r>
            <w:r w:rsidRPr="00C73C37">
              <w:rPr>
                <w:sz w:val="20"/>
                <w:szCs w:val="20"/>
              </w:rPr>
              <w:t xml:space="preserve"> 72 x 48 x 10 cm</w:t>
            </w:r>
          </w:p>
        </w:tc>
        <w:tc>
          <w:tcPr>
            <w:tcW w:w="1301" w:type="dxa"/>
          </w:tcPr>
          <w:p w14:paraId="7E644436" w14:textId="77777777" w:rsidR="0079674F" w:rsidRPr="00C73C37" w:rsidRDefault="0079674F" w:rsidP="00DE03BF">
            <w:pPr>
              <w:rPr>
                <w:sz w:val="20"/>
                <w:szCs w:val="20"/>
              </w:rPr>
            </w:pPr>
            <w:r w:rsidRPr="00C73C37">
              <w:rPr>
                <w:sz w:val="20"/>
                <w:szCs w:val="20"/>
              </w:rPr>
              <w:t>1</w:t>
            </w:r>
          </w:p>
        </w:tc>
      </w:tr>
      <w:tr w:rsidR="0079674F" w:rsidRPr="00C73C37" w14:paraId="6029435E" w14:textId="77777777" w:rsidTr="00DE03BF">
        <w:tc>
          <w:tcPr>
            <w:tcW w:w="575" w:type="dxa"/>
          </w:tcPr>
          <w:p w14:paraId="1094DB67" w14:textId="77777777" w:rsidR="0079674F" w:rsidRPr="00C73C37" w:rsidRDefault="0079674F" w:rsidP="00D50376">
            <w:pPr>
              <w:pStyle w:val="Akapitzlist"/>
              <w:numPr>
                <w:ilvl w:val="0"/>
                <w:numId w:val="13"/>
              </w:numPr>
              <w:rPr>
                <w:sz w:val="20"/>
                <w:szCs w:val="20"/>
              </w:rPr>
            </w:pPr>
          </w:p>
        </w:tc>
        <w:tc>
          <w:tcPr>
            <w:tcW w:w="4185" w:type="dxa"/>
          </w:tcPr>
          <w:p w14:paraId="39B1C227" w14:textId="77777777" w:rsidR="0079674F" w:rsidRPr="00C73C37" w:rsidRDefault="0079674F" w:rsidP="00DE03BF">
            <w:pPr>
              <w:rPr>
                <w:sz w:val="20"/>
                <w:szCs w:val="20"/>
              </w:rPr>
            </w:pPr>
            <w:r w:rsidRPr="00C73C37">
              <w:rPr>
                <w:b/>
                <w:bCs/>
                <w:sz w:val="20"/>
                <w:szCs w:val="20"/>
              </w:rPr>
              <w:t>Projektor z dźwiękami oceanu</w:t>
            </w:r>
            <w:r w:rsidRPr="00C73C37">
              <w:rPr>
                <w:sz w:val="20"/>
                <w:szCs w:val="20"/>
              </w:rPr>
              <w:t xml:space="preserve">  - projektor ocean 2 EMPIS - Przenośny projektor tworzący niepowtarzalną, relaksującą atmosferę przypominającą spokojne fale oceanu.</w:t>
            </w:r>
          </w:p>
          <w:p w14:paraId="737233CC" w14:textId="77777777" w:rsidR="0079674F" w:rsidRPr="00C73C37" w:rsidRDefault="0079674F" w:rsidP="00DE03BF">
            <w:pPr>
              <w:rPr>
                <w:b/>
                <w:bCs/>
                <w:sz w:val="20"/>
                <w:szCs w:val="20"/>
              </w:rPr>
            </w:pPr>
          </w:p>
        </w:tc>
        <w:tc>
          <w:tcPr>
            <w:tcW w:w="4429" w:type="dxa"/>
          </w:tcPr>
          <w:p w14:paraId="7F3A0CF2" w14:textId="77777777" w:rsidR="0079674F" w:rsidRPr="00C73C37" w:rsidRDefault="0079674F" w:rsidP="00DE03BF">
            <w:pPr>
              <w:rPr>
                <w:sz w:val="20"/>
                <w:szCs w:val="20"/>
              </w:rPr>
            </w:pPr>
            <w:r w:rsidRPr="00C73C37">
              <w:rPr>
                <w:sz w:val="20"/>
                <w:szCs w:val="20"/>
              </w:rPr>
              <w:t>- Możliwość odczytu kart TF lub podłączenia do urządzeń z interfejsem audio 3,5 mm, co pozwala na dopasowanie własnej muzyki.</w:t>
            </w:r>
          </w:p>
          <w:p w14:paraId="710F9938" w14:textId="77777777" w:rsidR="0079674F" w:rsidRPr="00C73C37" w:rsidRDefault="0079674F" w:rsidP="00DE03BF">
            <w:pPr>
              <w:rPr>
                <w:sz w:val="20"/>
                <w:szCs w:val="20"/>
              </w:rPr>
            </w:pPr>
            <w:r w:rsidRPr="00C73C37">
              <w:rPr>
                <w:sz w:val="20"/>
                <w:szCs w:val="20"/>
              </w:rPr>
              <w:t>- Wbudowany głośnik o dużej mocy zapewniający doskonałą jakość dźwięku w połączeniu z hipnotyzującymi efektami świetlnymi.</w:t>
            </w:r>
          </w:p>
          <w:p w14:paraId="7E75FC8A" w14:textId="2E64DCA3" w:rsidR="0079674F" w:rsidRPr="00C73C37" w:rsidRDefault="0079674F" w:rsidP="00DE03BF">
            <w:pPr>
              <w:rPr>
                <w:sz w:val="20"/>
                <w:szCs w:val="20"/>
              </w:rPr>
            </w:pPr>
            <w:r w:rsidRPr="00C73C37">
              <w:rPr>
                <w:sz w:val="20"/>
                <w:szCs w:val="20"/>
              </w:rPr>
              <w:lastRenderedPageBreak/>
              <w:t xml:space="preserve">- Kompaktowa konstrukcja o wymiarach </w:t>
            </w:r>
            <w:r w:rsidR="003634C0">
              <w:rPr>
                <w:sz w:val="20"/>
                <w:szCs w:val="20"/>
              </w:rPr>
              <w:t xml:space="preserve">min.: </w:t>
            </w:r>
            <w:r w:rsidRPr="00C73C37">
              <w:rPr>
                <w:sz w:val="20"/>
                <w:szCs w:val="20"/>
              </w:rPr>
              <w:t>12,6x12,6x1,05 cm i łatwa obsługa umożliwiająca korzystanie z projektora w każdej chwili</w:t>
            </w:r>
          </w:p>
        </w:tc>
        <w:tc>
          <w:tcPr>
            <w:tcW w:w="1301" w:type="dxa"/>
          </w:tcPr>
          <w:p w14:paraId="0F663C70" w14:textId="77777777" w:rsidR="0079674F" w:rsidRPr="00C73C37" w:rsidRDefault="0079674F" w:rsidP="00DE03BF">
            <w:pPr>
              <w:rPr>
                <w:sz w:val="20"/>
                <w:szCs w:val="20"/>
              </w:rPr>
            </w:pPr>
            <w:r w:rsidRPr="00C73C37">
              <w:rPr>
                <w:sz w:val="20"/>
                <w:szCs w:val="20"/>
              </w:rPr>
              <w:lastRenderedPageBreak/>
              <w:t>1</w:t>
            </w:r>
          </w:p>
        </w:tc>
      </w:tr>
      <w:tr w:rsidR="0079674F" w:rsidRPr="00C73C37" w14:paraId="4B1F2A76" w14:textId="77777777" w:rsidTr="00DE03BF">
        <w:tc>
          <w:tcPr>
            <w:tcW w:w="575" w:type="dxa"/>
          </w:tcPr>
          <w:p w14:paraId="2A0A4D35" w14:textId="77777777" w:rsidR="0079674F" w:rsidRPr="00C73C37" w:rsidRDefault="0079674F" w:rsidP="00D50376">
            <w:pPr>
              <w:pStyle w:val="Akapitzlist"/>
              <w:numPr>
                <w:ilvl w:val="0"/>
                <w:numId w:val="13"/>
              </w:numPr>
              <w:rPr>
                <w:sz w:val="20"/>
                <w:szCs w:val="20"/>
              </w:rPr>
            </w:pPr>
          </w:p>
        </w:tc>
        <w:tc>
          <w:tcPr>
            <w:tcW w:w="4185" w:type="dxa"/>
          </w:tcPr>
          <w:p w14:paraId="6840BED9" w14:textId="77777777" w:rsidR="0079674F" w:rsidRPr="00C73C37" w:rsidRDefault="0079674F" w:rsidP="00DE03BF">
            <w:pPr>
              <w:rPr>
                <w:b/>
                <w:bCs/>
                <w:sz w:val="20"/>
                <w:szCs w:val="20"/>
              </w:rPr>
            </w:pPr>
            <w:r w:rsidRPr="00C73C37">
              <w:rPr>
                <w:b/>
                <w:bCs/>
                <w:sz w:val="20"/>
                <w:szCs w:val="20"/>
              </w:rPr>
              <w:t>Podłoga sensoryczna</w:t>
            </w:r>
          </w:p>
        </w:tc>
        <w:tc>
          <w:tcPr>
            <w:tcW w:w="4429" w:type="dxa"/>
          </w:tcPr>
          <w:p w14:paraId="16E66772" w14:textId="0FE02CEC" w:rsidR="0079674F" w:rsidRPr="00C73C37" w:rsidRDefault="0079674F" w:rsidP="00DE03BF">
            <w:pPr>
              <w:pStyle w:val="Akapitzlist"/>
              <w:ind w:left="0"/>
              <w:rPr>
                <w:sz w:val="20"/>
                <w:szCs w:val="20"/>
              </w:rPr>
            </w:pPr>
            <w:r w:rsidRPr="00C73C37">
              <w:rPr>
                <w:sz w:val="20"/>
                <w:szCs w:val="20"/>
              </w:rPr>
              <w:t>Sensoryczne płytki podłogowe heksagon: 4 płytki w zestawie, każda w innym kolorze - wymiar jednej płytki</w:t>
            </w:r>
            <w:r w:rsidR="003634C0">
              <w:rPr>
                <w:sz w:val="20"/>
                <w:szCs w:val="20"/>
              </w:rPr>
              <w:t xml:space="preserve"> ok.</w:t>
            </w:r>
            <w:r w:rsidRPr="00C73C37">
              <w:rPr>
                <w:sz w:val="20"/>
                <w:szCs w:val="20"/>
              </w:rPr>
              <w:t xml:space="preserve"> 33 x 28 cm</w:t>
            </w:r>
          </w:p>
          <w:p w14:paraId="201B4760" w14:textId="77777777" w:rsidR="0079674F" w:rsidRPr="00C73C37" w:rsidRDefault="0079674F" w:rsidP="00DE03BF">
            <w:pPr>
              <w:rPr>
                <w:sz w:val="20"/>
                <w:szCs w:val="20"/>
              </w:rPr>
            </w:pPr>
          </w:p>
        </w:tc>
        <w:tc>
          <w:tcPr>
            <w:tcW w:w="1301" w:type="dxa"/>
          </w:tcPr>
          <w:p w14:paraId="518DE1E0" w14:textId="77777777" w:rsidR="0079674F" w:rsidRPr="00C73C37" w:rsidRDefault="0079674F" w:rsidP="00DE03BF">
            <w:pPr>
              <w:rPr>
                <w:sz w:val="20"/>
                <w:szCs w:val="20"/>
              </w:rPr>
            </w:pPr>
            <w:r w:rsidRPr="00C73C37">
              <w:rPr>
                <w:sz w:val="20"/>
                <w:szCs w:val="20"/>
              </w:rPr>
              <w:t>1</w:t>
            </w:r>
          </w:p>
        </w:tc>
      </w:tr>
      <w:tr w:rsidR="0079674F" w:rsidRPr="00C73C37" w14:paraId="6183A2F8" w14:textId="77777777" w:rsidTr="00DE03BF">
        <w:tc>
          <w:tcPr>
            <w:tcW w:w="575" w:type="dxa"/>
          </w:tcPr>
          <w:p w14:paraId="05ACD3C7" w14:textId="77777777" w:rsidR="0079674F" w:rsidRPr="00C73C37" w:rsidRDefault="0079674F" w:rsidP="00D50376">
            <w:pPr>
              <w:pStyle w:val="Akapitzlist"/>
              <w:numPr>
                <w:ilvl w:val="0"/>
                <w:numId w:val="13"/>
              </w:numPr>
              <w:rPr>
                <w:sz w:val="20"/>
                <w:szCs w:val="20"/>
              </w:rPr>
            </w:pPr>
          </w:p>
        </w:tc>
        <w:tc>
          <w:tcPr>
            <w:tcW w:w="4185" w:type="dxa"/>
          </w:tcPr>
          <w:p w14:paraId="524523C7" w14:textId="77777777" w:rsidR="0079674F" w:rsidRPr="00C73C37" w:rsidRDefault="0079674F" w:rsidP="00DE03BF">
            <w:pPr>
              <w:rPr>
                <w:b/>
                <w:bCs/>
                <w:sz w:val="20"/>
                <w:szCs w:val="20"/>
              </w:rPr>
            </w:pPr>
            <w:r w:rsidRPr="00C73C37">
              <w:rPr>
                <w:b/>
                <w:bCs/>
                <w:sz w:val="20"/>
                <w:szCs w:val="20"/>
              </w:rPr>
              <w:t>Aromatyzator/dyfuzor -</w:t>
            </w:r>
          </w:p>
          <w:p w14:paraId="417A62C2" w14:textId="77777777" w:rsidR="0079674F" w:rsidRPr="00C73C37" w:rsidRDefault="0079674F" w:rsidP="00DE03BF">
            <w:pPr>
              <w:rPr>
                <w:sz w:val="20"/>
                <w:szCs w:val="20"/>
              </w:rPr>
            </w:pPr>
            <w:r w:rsidRPr="00C73C37">
              <w:rPr>
                <w:sz w:val="20"/>
                <w:szCs w:val="20"/>
              </w:rPr>
              <w:t>Zmieniający kolor aromatyzator/dyfuzor. Urządzenie wyposażone w oświetlenie LEDowe, które świeci i zmienia podświetlenie na 9 różnych kolorów. Służy również jako głośnik i jest bezprzewodowo kompatybilny z Androidem i iPhone'em przez Bluetooth. Możliwość napełnienia zbiornika dyfuzora płynnym zapachem, a urządzenie będzie je co pewien czas rozpraszało w powietrzu, co zapewni dzieciom wyjątkowe wrażenia wizualne oraz węchowe.</w:t>
            </w:r>
          </w:p>
        </w:tc>
        <w:tc>
          <w:tcPr>
            <w:tcW w:w="4429" w:type="dxa"/>
          </w:tcPr>
          <w:p w14:paraId="0F2B81AC" w14:textId="77777777" w:rsidR="0079674F" w:rsidRPr="00C73C37" w:rsidRDefault="0079674F" w:rsidP="00DE03BF">
            <w:pPr>
              <w:pStyle w:val="Akapitzlist"/>
              <w:ind w:left="0"/>
              <w:rPr>
                <w:sz w:val="20"/>
                <w:szCs w:val="20"/>
              </w:rPr>
            </w:pPr>
            <w:r w:rsidRPr="00C73C37">
              <w:rPr>
                <w:b/>
                <w:bCs/>
                <w:sz w:val="20"/>
                <w:szCs w:val="20"/>
                <w:u w:val="single"/>
              </w:rPr>
              <w:t>Cechy:</w:t>
            </w:r>
            <w:r w:rsidRPr="00C73C37">
              <w:rPr>
                <w:sz w:val="20"/>
                <w:szCs w:val="20"/>
              </w:rPr>
              <w:t xml:space="preserve"> </w:t>
            </w:r>
          </w:p>
          <w:p w14:paraId="131A6B1E" w14:textId="77777777" w:rsidR="0079674F" w:rsidRPr="00C73C37" w:rsidRDefault="0079674F" w:rsidP="00D50376">
            <w:pPr>
              <w:pStyle w:val="Akapitzlist"/>
              <w:numPr>
                <w:ilvl w:val="0"/>
                <w:numId w:val="4"/>
              </w:numPr>
              <w:ind w:left="348"/>
              <w:rPr>
                <w:sz w:val="20"/>
                <w:szCs w:val="20"/>
              </w:rPr>
            </w:pPr>
            <w:r w:rsidRPr="00C73C37">
              <w:rPr>
                <w:sz w:val="20"/>
                <w:szCs w:val="20"/>
              </w:rPr>
              <w:t>Głośnik kompatybilny z iPhone'em i Androidem bezprzewodowo przez Bluetooth do bezprzewodowej muzyki</w:t>
            </w:r>
          </w:p>
          <w:p w14:paraId="778C2A3F" w14:textId="77777777" w:rsidR="0079674F" w:rsidRPr="00C73C37" w:rsidRDefault="0079674F" w:rsidP="00D50376">
            <w:pPr>
              <w:pStyle w:val="Akapitzlist"/>
              <w:numPr>
                <w:ilvl w:val="0"/>
                <w:numId w:val="5"/>
              </w:numPr>
              <w:ind w:left="348"/>
              <w:rPr>
                <w:sz w:val="20"/>
                <w:szCs w:val="20"/>
              </w:rPr>
            </w:pPr>
            <w:r w:rsidRPr="00C73C37">
              <w:rPr>
                <w:sz w:val="20"/>
                <w:szCs w:val="20"/>
              </w:rPr>
              <w:t>Rozpraszanie zapachu</w:t>
            </w:r>
          </w:p>
          <w:p w14:paraId="573DB69C" w14:textId="77777777" w:rsidR="0079674F" w:rsidRPr="00C73C37" w:rsidRDefault="0079674F" w:rsidP="00D50376">
            <w:pPr>
              <w:pStyle w:val="Akapitzlist"/>
              <w:numPr>
                <w:ilvl w:val="0"/>
                <w:numId w:val="5"/>
              </w:numPr>
              <w:ind w:left="348"/>
              <w:rPr>
                <w:sz w:val="20"/>
                <w:szCs w:val="20"/>
              </w:rPr>
            </w:pPr>
            <w:r w:rsidRPr="00C73C37">
              <w:rPr>
                <w:sz w:val="20"/>
                <w:szCs w:val="20"/>
              </w:rPr>
              <w:t>Światła LED zmieniające kolor</w:t>
            </w:r>
          </w:p>
          <w:p w14:paraId="75936519" w14:textId="77777777" w:rsidR="0079674F" w:rsidRPr="00C73C37" w:rsidRDefault="0079674F" w:rsidP="00D50376">
            <w:pPr>
              <w:pStyle w:val="Akapitzlist"/>
              <w:numPr>
                <w:ilvl w:val="0"/>
                <w:numId w:val="5"/>
              </w:numPr>
              <w:ind w:left="348"/>
              <w:rPr>
                <w:sz w:val="20"/>
                <w:szCs w:val="20"/>
              </w:rPr>
            </w:pPr>
            <w:r w:rsidRPr="00C73C37">
              <w:rPr>
                <w:sz w:val="20"/>
                <w:szCs w:val="20"/>
              </w:rPr>
              <w:t xml:space="preserve">Idealny do pomieszczenia sensorycznego </w:t>
            </w:r>
          </w:p>
          <w:p w14:paraId="329A5589" w14:textId="49B06161" w:rsidR="0079674F" w:rsidRPr="00C73C37" w:rsidRDefault="0079674F" w:rsidP="00D50376">
            <w:pPr>
              <w:pStyle w:val="Akapitzlist"/>
              <w:numPr>
                <w:ilvl w:val="0"/>
                <w:numId w:val="5"/>
              </w:numPr>
              <w:ind w:left="348"/>
              <w:rPr>
                <w:sz w:val="20"/>
                <w:szCs w:val="20"/>
              </w:rPr>
            </w:pPr>
            <w:r w:rsidRPr="00C73C37">
              <w:rPr>
                <w:sz w:val="20"/>
                <w:szCs w:val="20"/>
              </w:rPr>
              <w:t>Rozmiar</w:t>
            </w:r>
            <w:r w:rsidR="003634C0">
              <w:rPr>
                <w:sz w:val="20"/>
                <w:szCs w:val="20"/>
              </w:rPr>
              <w:t xml:space="preserve"> ok.</w:t>
            </w:r>
            <w:r w:rsidRPr="00C73C37">
              <w:rPr>
                <w:sz w:val="20"/>
                <w:szCs w:val="20"/>
              </w:rPr>
              <w:t xml:space="preserve"> 14,5 x 12 cm.</w:t>
            </w:r>
          </w:p>
          <w:p w14:paraId="65D04082" w14:textId="77777777" w:rsidR="0079674F" w:rsidRPr="00C73C37" w:rsidRDefault="0079674F" w:rsidP="00D50376">
            <w:pPr>
              <w:pStyle w:val="Akapitzlist"/>
              <w:numPr>
                <w:ilvl w:val="0"/>
                <w:numId w:val="5"/>
              </w:numPr>
              <w:ind w:left="348"/>
              <w:rPr>
                <w:sz w:val="20"/>
                <w:szCs w:val="20"/>
              </w:rPr>
            </w:pPr>
            <w:r w:rsidRPr="00C73C37">
              <w:rPr>
                <w:sz w:val="20"/>
                <w:szCs w:val="20"/>
              </w:rPr>
              <w:t>Pojemność: 500 ml</w:t>
            </w:r>
          </w:p>
          <w:p w14:paraId="0147AFF8" w14:textId="77777777" w:rsidR="0079674F" w:rsidRPr="00C73C37" w:rsidRDefault="0079674F" w:rsidP="00DE03BF">
            <w:pPr>
              <w:rPr>
                <w:sz w:val="20"/>
                <w:szCs w:val="20"/>
              </w:rPr>
            </w:pPr>
          </w:p>
        </w:tc>
        <w:tc>
          <w:tcPr>
            <w:tcW w:w="1301" w:type="dxa"/>
          </w:tcPr>
          <w:p w14:paraId="3636706C" w14:textId="77777777" w:rsidR="0079674F" w:rsidRPr="00C73C37" w:rsidRDefault="0079674F" w:rsidP="00DE03BF">
            <w:pPr>
              <w:rPr>
                <w:sz w:val="20"/>
                <w:szCs w:val="20"/>
              </w:rPr>
            </w:pPr>
            <w:r w:rsidRPr="00C73C37">
              <w:rPr>
                <w:sz w:val="20"/>
                <w:szCs w:val="20"/>
              </w:rPr>
              <w:t>1</w:t>
            </w:r>
          </w:p>
        </w:tc>
      </w:tr>
      <w:tr w:rsidR="0079674F" w:rsidRPr="00C73C37" w14:paraId="73231A38" w14:textId="77777777" w:rsidTr="00DE03BF">
        <w:trPr>
          <w:trHeight w:val="599"/>
        </w:trPr>
        <w:tc>
          <w:tcPr>
            <w:tcW w:w="575" w:type="dxa"/>
          </w:tcPr>
          <w:p w14:paraId="120FF131" w14:textId="77777777" w:rsidR="0079674F" w:rsidRPr="00C73C37" w:rsidRDefault="0079674F" w:rsidP="00D50376">
            <w:pPr>
              <w:pStyle w:val="Akapitzlist"/>
              <w:numPr>
                <w:ilvl w:val="0"/>
                <w:numId w:val="13"/>
              </w:numPr>
              <w:rPr>
                <w:sz w:val="20"/>
                <w:szCs w:val="20"/>
              </w:rPr>
            </w:pPr>
          </w:p>
        </w:tc>
        <w:tc>
          <w:tcPr>
            <w:tcW w:w="4185" w:type="dxa"/>
          </w:tcPr>
          <w:p w14:paraId="08A4AA43" w14:textId="77777777" w:rsidR="0079674F" w:rsidRPr="00C73C37" w:rsidRDefault="0079674F" w:rsidP="00DE03BF">
            <w:pPr>
              <w:rPr>
                <w:b/>
                <w:bCs/>
                <w:sz w:val="20"/>
                <w:szCs w:val="20"/>
              </w:rPr>
            </w:pPr>
            <w:r w:rsidRPr="00C73C37">
              <w:rPr>
                <w:b/>
                <w:bCs/>
                <w:sz w:val="20"/>
                <w:szCs w:val="20"/>
              </w:rPr>
              <w:t xml:space="preserve">Kolumna bąbelkowa - </w:t>
            </w:r>
            <w:r w:rsidRPr="00C73C37">
              <w:rPr>
                <w:sz w:val="20"/>
                <w:szCs w:val="20"/>
              </w:rPr>
              <w:t>Kolumna wodna jest niezastąpionym urządzeniem w salach doświadczalnych, gabinetach terapeutycznych, salach wyciszeń do zajęć z dziećmi jak i dorosłymi</w:t>
            </w:r>
            <w:r w:rsidRPr="00C73C37">
              <w:rPr>
                <w:b/>
                <w:bCs/>
                <w:sz w:val="20"/>
                <w:szCs w:val="20"/>
              </w:rPr>
              <w:t>.</w:t>
            </w:r>
          </w:p>
        </w:tc>
        <w:tc>
          <w:tcPr>
            <w:tcW w:w="4429" w:type="dxa"/>
          </w:tcPr>
          <w:p w14:paraId="30248E6E" w14:textId="77777777" w:rsidR="0079674F" w:rsidRPr="00C73C37" w:rsidRDefault="0079674F" w:rsidP="00DE03BF">
            <w:pPr>
              <w:pStyle w:val="Akapitzlist"/>
              <w:ind w:left="0"/>
              <w:rPr>
                <w:sz w:val="20"/>
                <w:szCs w:val="20"/>
              </w:rPr>
            </w:pPr>
            <w:r w:rsidRPr="00C73C37">
              <w:rPr>
                <w:sz w:val="20"/>
                <w:szCs w:val="20"/>
              </w:rPr>
              <w:t>Kolumna bąbelkowa z okrągłą podstawą - 120 cm</w:t>
            </w:r>
          </w:p>
          <w:p w14:paraId="0578CD62" w14:textId="77777777" w:rsidR="0079674F" w:rsidRPr="00C73C37" w:rsidRDefault="0079674F" w:rsidP="00DE03BF">
            <w:pPr>
              <w:rPr>
                <w:sz w:val="20"/>
                <w:szCs w:val="20"/>
              </w:rPr>
            </w:pPr>
          </w:p>
        </w:tc>
        <w:tc>
          <w:tcPr>
            <w:tcW w:w="1301" w:type="dxa"/>
          </w:tcPr>
          <w:p w14:paraId="066BDDA8" w14:textId="77777777" w:rsidR="0079674F" w:rsidRPr="00C73C37" w:rsidRDefault="0079674F" w:rsidP="00DE03BF">
            <w:pPr>
              <w:rPr>
                <w:sz w:val="20"/>
                <w:szCs w:val="20"/>
              </w:rPr>
            </w:pPr>
            <w:r w:rsidRPr="00C73C37">
              <w:rPr>
                <w:sz w:val="20"/>
                <w:szCs w:val="20"/>
              </w:rPr>
              <w:t>1</w:t>
            </w:r>
          </w:p>
        </w:tc>
      </w:tr>
      <w:tr w:rsidR="0079674F" w:rsidRPr="00C73C37" w14:paraId="7D77755E" w14:textId="77777777" w:rsidTr="00DE03BF">
        <w:tc>
          <w:tcPr>
            <w:tcW w:w="575" w:type="dxa"/>
          </w:tcPr>
          <w:p w14:paraId="24B1CC48" w14:textId="77777777" w:rsidR="0079674F" w:rsidRPr="00C73C37" w:rsidRDefault="0079674F" w:rsidP="00D50376">
            <w:pPr>
              <w:pStyle w:val="Akapitzlist"/>
              <w:numPr>
                <w:ilvl w:val="0"/>
                <w:numId w:val="13"/>
              </w:numPr>
              <w:rPr>
                <w:sz w:val="20"/>
                <w:szCs w:val="20"/>
              </w:rPr>
            </w:pPr>
          </w:p>
        </w:tc>
        <w:tc>
          <w:tcPr>
            <w:tcW w:w="4185" w:type="dxa"/>
          </w:tcPr>
          <w:p w14:paraId="53F6BC66" w14:textId="77777777" w:rsidR="0079674F" w:rsidRPr="00C73C37" w:rsidRDefault="0079674F" w:rsidP="00DE03BF">
            <w:pPr>
              <w:rPr>
                <w:b/>
                <w:bCs/>
                <w:sz w:val="20"/>
                <w:szCs w:val="20"/>
              </w:rPr>
            </w:pPr>
            <w:r w:rsidRPr="00C73C37">
              <w:rPr>
                <w:b/>
                <w:bCs/>
                <w:sz w:val="20"/>
                <w:szCs w:val="20"/>
              </w:rPr>
              <w:t>Kula plazmowa</w:t>
            </w:r>
          </w:p>
        </w:tc>
        <w:tc>
          <w:tcPr>
            <w:tcW w:w="4429" w:type="dxa"/>
          </w:tcPr>
          <w:p w14:paraId="3BA67184" w14:textId="77777777" w:rsidR="0079674F" w:rsidRPr="00C73C37" w:rsidRDefault="0079674F" w:rsidP="00DE03BF">
            <w:pPr>
              <w:rPr>
                <w:sz w:val="20"/>
                <w:szCs w:val="20"/>
              </w:rPr>
            </w:pPr>
            <w:r w:rsidRPr="00C73C37">
              <w:rPr>
                <w:sz w:val="20"/>
                <w:szCs w:val="20"/>
              </w:rPr>
              <w:t>Elektryzujący interaktywny pokaz świetlny na wyciągnięcie ręki. Kula generuje pioruny reagujące na dotyk.</w:t>
            </w:r>
          </w:p>
          <w:p w14:paraId="7B5DB455" w14:textId="77777777" w:rsidR="0079674F" w:rsidRPr="00C73C37" w:rsidRDefault="0079674F" w:rsidP="00DE03BF">
            <w:pPr>
              <w:rPr>
                <w:sz w:val="20"/>
                <w:szCs w:val="20"/>
              </w:rPr>
            </w:pPr>
            <w:r w:rsidRPr="00C73C37">
              <w:rPr>
                <w:sz w:val="20"/>
                <w:szCs w:val="20"/>
              </w:rPr>
              <w:t>Dołączony zasilacz sieciowy</w:t>
            </w:r>
          </w:p>
          <w:p w14:paraId="54DC29D9" w14:textId="77777777" w:rsidR="0079674F" w:rsidRPr="00C73C37" w:rsidRDefault="0079674F" w:rsidP="00DE03BF">
            <w:pPr>
              <w:rPr>
                <w:sz w:val="20"/>
                <w:szCs w:val="20"/>
              </w:rPr>
            </w:pPr>
            <w:r w:rsidRPr="00C73C37">
              <w:rPr>
                <w:sz w:val="20"/>
                <w:szCs w:val="20"/>
              </w:rPr>
              <w:t>Średnica: 20 cm.</w:t>
            </w:r>
          </w:p>
          <w:p w14:paraId="1D3E452C" w14:textId="77777777" w:rsidR="0079674F" w:rsidRPr="00C73C37" w:rsidRDefault="0079674F" w:rsidP="00DE03BF">
            <w:pPr>
              <w:rPr>
                <w:sz w:val="20"/>
                <w:szCs w:val="20"/>
              </w:rPr>
            </w:pPr>
            <w:r w:rsidRPr="00C73C37">
              <w:rPr>
                <w:sz w:val="20"/>
                <w:szCs w:val="20"/>
              </w:rPr>
              <w:t>Wysokość ok. 30 cm.</w:t>
            </w:r>
          </w:p>
          <w:p w14:paraId="78F06C91" w14:textId="77777777" w:rsidR="0079674F" w:rsidRPr="00C73C37" w:rsidRDefault="0079674F" w:rsidP="00DE03BF">
            <w:pPr>
              <w:rPr>
                <w:sz w:val="20"/>
                <w:szCs w:val="20"/>
              </w:rPr>
            </w:pPr>
            <w:r w:rsidRPr="00C73C37">
              <w:rPr>
                <w:sz w:val="20"/>
                <w:szCs w:val="20"/>
              </w:rPr>
              <w:t>Materiał: tworzywo sztuczne / szkło</w:t>
            </w:r>
          </w:p>
          <w:p w14:paraId="3A81F0BC" w14:textId="77777777" w:rsidR="0079674F" w:rsidRPr="00C73C37" w:rsidRDefault="0079674F" w:rsidP="00DE03BF">
            <w:pPr>
              <w:rPr>
                <w:sz w:val="20"/>
                <w:szCs w:val="20"/>
              </w:rPr>
            </w:pPr>
            <w:r w:rsidRPr="00C73C37">
              <w:rPr>
                <w:sz w:val="20"/>
                <w:szCs w:val="20"/>
              </w:rPr>
              <w:t>Waga: około 1,2 kg.</w:t>
            </w:r>
          </w:p>
        </w:tc>
        <w:tc>
          <w:tcPr>
            <w:tcW w:w="1301" w:type="dxa"/>
          </w:tcPr>
          <w:p w14:paraId="25FD3217" w14:textId="77777777" w:rsidR="0079674F" w:rsidRPr="00C73C37" w:rsidRDefault="0079674F" w:rsidP="00DE03BF">
            <w:pPr>
              <w:rPr>
                <w:sz w:val="20"/>
                <w:szCs w:val="20"/>
              </w:rPr>
            </w:pPr>
            <w:r w:rsidRPr="00C73C37">
              <w:rPr>
                <w:sz w:val="20"/>
                <w:szCs w:val="20"/>
              </w:rPr>
              <w:t>1</w:t>
            </w:r>
          </w:p>
        </w:tc>
      </w:tr>
      <w:tr w:rsidR="0079674F" w:rsidRPr="00C73C37" w14:paraId="1CEDD34A" w14:textId="77777777" w:rsidTr="00DE03BF">
        <w:tc>
          <w:tcPr>
            <w:tcW w:w="575" w:type="dxa"/>
          </w:tcPr>
          <w:p w14:paraId="6ADE8F42" w14:textId="77777777" w:rsidR="0079674F" w:rsidRPr="00C73C37" w:rsidRDefault="0079674F" w:rsidP="00D50376">
            <w:pPr>
              <w:pStyle w:val="Akapitzlist"/>
              <w:numPr>
                <w:ilvl w:val="0"/>
                <w:numId w:val="13"/>
              </w:numPr>
              <w:rPr>
                <w:sz w:val="20"/>
                <w:szCs w:val="20"/>
              </w:rPr>
            </w:pPr>
          </w:p>
        </w:tc>
        <w:tc>
          <w:tcPr>
            <w:tcW w:w="4185" w:type="dxa"/>
          </w:tcPr>
          <w:p w14:paraId="772AB768" w14:textId="77777777" w:rsidR="0079674F" w:rsidRPr="00C73C37" w:rsidRDefault="0079674F" w:rsidP="00DE03BF">
            <w:pPr>
              <w:rPr>
                <w:b/>
                <w:bCs/>
                <w:sz w:val="20"/>
                <w:szCs w:val="20"/>
              </w:rPr>
            </w:pPr>
            <w:r w:rsidRPr="00C73C37">
              <w:rPr>
                <w:b/>
                <w:bCs/>
                <w:sz w:val="20"/>
                <w:szCs w:val="20"/>
              </w:rPr>
              <w:t>Panele sensoryczne</w:t>
            </w:r>
          </w:p>
        </w:tc>
        <w:tc>
          <w:tcPr>
            <w:tcW w:w="4429" w:type="dxa"/>
          </w:tcPr>
          <w:p w14:paraId="3CCB084B" w14:textId="77777777" w:rsidR="0079674F" w:rsidRPr="00C73C37" w:rsidRDefault="0079674F" w:rsidP="00DE03BF">
            <w:pPr>
              <w:rPr>
                <w:sz w:val="20"/>
                <w:szCs w:val="20"/>
              </w:rPr>
            </w:pPr>
            <w:r w:rsidRPr="00C73C37">
              <w:rPr>
                <w:sz w:val="20"/>
                <w:szCs w:val="20"/>
              </w:rPr>
              <w:t>Sensoryczny panel ścienny - tablica sensoryczna z cekinami stymulująca zmysł wzroku i dotyku</w:t>
            </w:r>
            <w:r w:rsidRPr="00C73C37">
              <w:rPr>
                <w:sz w:val="20"/>
                <w:szCs w:val="20"/>
              </w:rPr>
              <w:br/>
              <w:t xml:space="preserve"> (TS-1110).</w:t>
            </w:r>
          </w:p>
        </w:tc>
        <w:tc>
          <w:tcPr>
            <w:tcW w:w="1301" w:type="dxa"/>
          </w:tcPr>
          <w:p w14:paraId="5409F44B" w14:textId="77777777" w:rsidR="0079674F" w:rsidRPr="00C73C37" w:rsidRDefault="0079674F" w:rsidP="00DE03BF">
            <w:pPr>
              <w:rPr>
                <w:sz w:val="20"/>
                <w:szCs w:val="20"/>
              </w:rPr>
            </w:pPr>
            <w:r w:rsidRPr="00C73C37">
              <w:rPr>
                <w:sz w:val="20"/>
                <w:szCs w:val="20"/>
              </w:rPr>
              <w:t>3</w:t>
            </w:r>
          </w:p>
        </w:tc>
      </w:tr>
      <w:tr w:rsidR="0079674F" w:rsidRPr="00C73C37" w14:paraId="5BF37E5F" w14:textId="77777777" w:rsidTr="00DE03BF">
        <w:tc>
          <w:tcPr>
            <w:tcW w:w="575" w:type="dxa"/>
          </w:tcPr>
          <w:p w14:paraId="6ACF82E4" w14:textId="77777777" w:rsidR="0079674F" w:rsidRPr="00C73C37" w:rsidRDefault="0079674F" w:rsidP="00D50376">
            <w:pPr>
              <w:pStyle w:val="Akapitzlist"/>
              <w:numPr>
                <w:ilvl w:val="0"/>
                <w:numId w:val="13"/>
              </w:numPr>
              <w:rPr>
                <w:sz w:val="20"/>
                <w:szCs w:val="20"/>
              </w:rPr>
            </w:pPr>
          </w:p>
        </w:tc>
        <w:tc>
          <w:tcPr>
            <w:tcW w:w="4185" w:type="dxa"/>
          </w:tcPr>
          <w:p w14:paraId="35DD49D5" w14:textId="77777777" w:rsidR="0079674F" w:rsidRPr="00C73C37" w:rsidRDefault="0079674F" w:rsidP="00DE03BF">
            <w:pPr>
              <w:rPr>
                <w:sz w:val="20"/>
                <w:szCs w:val="20"/>
              </w:rPr>
            </w:pPr>
            <w:r w:rsidRPr="00C73C37">
              <w:rPr>
                <w:b/>
                <w:bCs/>
                <w:sz w:val="20"/>
                <w:szCs w:val="20"/>
              </w:rPr>
              <w:t>Tunel animacyjny</w:t>
            </w:r>
            <w:r w:rsidRPr="00C73C37">
              <w:rPr>
                <w:sz w:val="20"/>
                <w:szCs w:val="20"/>
              </w:rPr>
              <w:t xml:space="preserve">  - Tunel Animacyjny Multikolor 4M</w:t>
            </w:r>
          </w:p>
          <w:p w14:paraId="05664487" w14:textId="77777777" w:rsidR="0079674F" w:rsidRPr="00C73C37" w:rsidRDefault="0079674F" w:rsidP="00DE03BF">
            <w:pPr>
              <w:rPr>
                <w:b/>
                <w:bCs/>
                <w:sz w:val="20"/>
                <w:szCs w:val="20"/>
              </w:rPr>
            </w:pPr>
          </w:p>
        </w:tc>
        <w:tc>
          <w:tcPr>
            <w:tcW w:w="4429" w:type="dxa"/>
          </w:tcPr>
          <w:p w14:paraId="3F5FA1D8" w14:textId="0B86245F" w:rsidR="0079674F" w:rsidRPr="00C73C37" w:rsidRDefault="0079674F" w:rsidP="00DE03BF">
            <w:pPr>
              <w:rPr>
                <w:sz w:val="20"/>
                <w:szCs w:val="20"/>
              </w:rPr>
            </w:pPr>
            <w:r w:rsidRPr="00C73C37">
              <w:rPr>
                <w:sz w:val="20"/>
                <w:szCs w:val="20"/>
              </w:rPr>
              <w:t xml:space="preserve">Wymiary: Długość: </w:t>
            </w:r>
            <w:r w:rsidR="003634C0">
              <w:rPr>
                <w:sz w:val="20"/>
                <w:szCs w:val="20"/>
              </w:rPr>
              <w:t>ok.</w:t>
            </w:r>
            <w:r w:rsidRPr="00C73C37">
              <w:rPr>
                <w:sz w:val="20"/>
                <w:szCs w:val="20"/>
              </w:rPr>
              <w:t xml:space="preserve">4 METRY, Średnica otworu: </w:t>
            </w:r>
            <w:r w:rsidR="003634C0">
              <w:rPr>
                <w:sz w:val="20"/>
                <w:szCs w:val="20"/>
              </w:rPr>
              <w:t xml:space="preserve">ok. </w:t>
            </w:r>
            <w:r w:rsidRPr="00C73C37">
              <w:rPr>
                <w:sz w:val="20"/>
                <w:szCs w:val="20"/>
              </w:rPr>
              <w:t>70 CM</w:t>
            </w:r>
          </w:p>
          <w:p w14:paraId="52D0BB27" w14:textId="77777777" w:rsidR="0079674F" w:rsidRPr="00C73C37" w:rsidRDefault="0079674F" w:rsidP="00DE03BF">
            <w:pPr>
              <w:rPr>
                <w:sz w:val="20"/>
                <w:szCs w:val="20"/>
              </w:rPr>
            </w:pPr>
            <w:r w:rsidRPr="00C73C37">
              <w:rPr>
                <w:sz w:val="20"/>
                <w:szCs w:val="20"/>
              </w:rPr>
              <w:t>Tunel Animacyjny Multikolor składa się z różnych, jaskrawych kolorów, które przyciągają uwagę dzieci i zachęcają do aktywności.</w:t>
            </w:r>
          </w:p>
        </w:tc>
        <w:tc>
          <w:tcPr>
            <w:tcW w:w="1301" w:type="dxa"/>
          </w:tcPr>
          <w:p w14:paraId="2CA89F49" w14:textId="77777777" w:rsidR="0079674F" w:rsidRPr="00C73C37" w:rsidRDefault="0079674F" w:rsidP="00DE03BF">
            <w:pPr>
              <w:rPr>
                <w:sz w:val="20"/>
                <w:szCs w:val="20"/>
              </w:rPr>
            </w:pPr>
            <w:r w:rsidRPr="00C73C37">
              <w:rPr>
                <w:sz w:val="20"/>
                <w:szCs w:val="20"/>
              </w:rPr>
              <w:t>1</w:t>
            </w:r>
          </w:p>
        </w:tc>
      </w:tr>
      <w:tr w:rsidR="0079674F" w:rsidRPr="00C73C37" w14:paraId="5350D113" w14:textId="77777777" w:rsidTr="00DE03BF">
        <w:tc>
          <w:tcPr>
            <w:tcW w:w="575" w:type="dxa"/>
          </w:tcPr>
          <w:p w14:paraId="2743EDF6" w14:textId="77777777" w:rsidR="0079674F" w:rsidRPr="00C73C37" w:rsidRDefault="0079674F" w:rsidP="00D50376">
            <w:pPr>
              <w:pStyle w:val="Akapitzlist"/>
              <w:numPr>
                <w:ilvl w:val="0"/>
                <w:numId w:val="13"/>
              </w:numPr>
              <w:rPr>
                <w:sz w:val="20"/>
                <w:szCs w:val="20"/>
              </w:rPr>
            </w:pPr>
          </w:p>
        </w:tc>
        <w:tc>
          <w:tcPr>
            <w:tcW w:w="4185" w:type="dxa"/>
          </w:tcPr>
          <w:p w14:paraId="740CBBF9" w14:textId="77777777" w:rsidR="0079674F" w:rsidRPr="00C73C37" w:rsidRDefault="0079674F" w:rsidP="00DE03BF">
            <w:pPr>
              <w:rPr>
                <w:b/>
                <w:bCs/>
                <w:sz w:val="20"/>
                <w:szCs w:val="20"/>
              </w:rPr>
            </w:pPr>
            <w:r w:rsidRPr="00C73C37">
              <w:rPr>
                <w:b/>
                <w:bCs/>
                <w:sz w:val="20"/>
                <w:szCs w:val="20"/>
              </w:rPr>
              <w:t>Kaskada światłowodowa</w:t>
            </w:r>
          </w:p>
        </w:tc>
        <w:tc>
          <w:tcPr>
            <w:tcW w:w="4429" w:type="dxa"/>
          </w:tcPr>
          <w:p w14:paraId="279435D8" w14:textId="77777777" w:rsidR="0079674F" w:rsidRPr="00C73C37" w:rsidRDefault="0079674F" w:rsidP="00DE03BF">
            <w:pPr>
              <w:rPr>
                <w:sz w:val="20"/>
                <w:szCs w:val="20"/>
              </w:rPr>
            </w:pPr>
            <w:r w:rsidRPr="00C73C37">
              <w:rPr>
                <w:sz w:val="20"/>
                <w:szCs w:val="20"/>
              </w:rPr>
              <w:t>KASKADA ŚWIATŁOWODOWA (200X3M)</w:t>
            </w:r>
          </w:p>
          <w:p w14:paraId="7BE27901" w14:textId="77777777" w:rsidR="0079674F" w:rsidRPr="00C73C37" w:rsidRDefault="0079674F" w:rsidP="00DE03BF">
            <w:pPr>
              <w:rPr>
                <w:sz w:val="20"/>
                <w:szCs w:val="20"/>
              </w:rPr>
            </w:pPr>
            <w:r w:rsidRPr="00C73C37">
              <w:rPr>
                <w:sz w:val="20"/>
                <w:szCs w:val="20"/>
              </w:rPr>
              <w:t>W skład zestawu wchodzi: źródło światła LED-45W sterowane z pilota radiowego lub</w:t>
            </w:r>
          </w:p>
          <w:p w14:paraId="3A491DE4" w14:textId="77777777" w:rsidR="0079674F" w:rsidRPr="00C73C37" w:rsidRDefault="0079674F" w:rsidP="00DE03BF">
            <w:pPr>
              <w:rPr>
                <w:sz w:val="20"/>
                <w:szCs w:val="20"/>
              </w:rPr>
            </w:pPr>
            <w:r w:rsidRPr="00C73C37">
              <w:rPr>
                <w:sz w:val="20"/>
                <w:szCs w:val="20"/>
              </w:rPr>
              <w:t xml:space="preserve"> z automatyczną zmianą barwy oraz sprzężone z nim włókna światłowodowe(200 światłowodów o długości 3m). Są to włókna w przezroczystej koszulce PVC odporne na zginanie oraz uszkodzenia mechaniczne jak również bezpieczne (w środku trzy włókna). Średnica zewnętrzna włókien 3mm. Zakończenia włókien zamknięte i zaokrąglone.</w:t>
            </w:r>
          </w:p>
        </w:tc>
        <w:tc>
          <w:tcPr>
            <w:tcW w:w="1301" w:type="dxa"/>
          </w:tcPr>
          <w:p w14:paraId="220C777E" w14:textId="77777777" w:rsidR="0079674F" w:rsidRPr="00C73C37" w:rsidRDefault="0079674F" w:rsidP="00DE03BF">
            <w:pPr>
              <w:rPr>
                <w:sz w:val="20"/>
                <w:szCs w:val="20"/>
              </w:rPr>
            </w:pPr>
            <w:r w:rsidRPr="00C73C37">
              <w:rPr>
                <w:sz w:val="20"/>
                <w:szCs w:val="20"/>
              </w:rPr>
              <w:t>1 kpl</w:t>
            </w:r>
          </w:p>
        </w:tc>
      </w:tr>
      <w:tr w:rsidR="0079674F" w:rsidRPr="00C73C37" w14:paraId="41F0B20C" w14:textId="77777777" w:rsidTr="00DE03BF">
        <w:tc>
          <w:tcPr>
            <w:tcW w:w="575" w:type="dxa"/>
          </w:tcPr>
          <w:p w14:paraId="5E71977F" w14:textId="77777777" w:rsidR="0079674F" w:rsidRPr="00C73C37" w:rsidRDefault="0079674F" w:rsidP="00D50376">
            <w:pPr>
              <w:pStyle w:val="Akapitzlist"/>
              <w:numPr>
                <w:ilvl w:val="0"/>
                <w:numId w:val="13"/>
              </w:numPr>
              <w:rPr>
                <w:sz w:val="20"/>
                <w:szCs w:val="20"/>
              </w:rPr>
            </w:pPr>
          </w:p>
        </w:tc>
        <w:tc>
          <w:tcPr>
            <w:tcW w:w="4185" w:type="dxa"/>
          </w:tcPr>
          <w:p w14:paraId="46CDDBEC" w14:textId="77777777" w:rsidR="0079674F" w:rsidRPr="00C73C37" w:rsidRDefault="0079674F" w:rsidP="00DE03BF">
            <w:pPr>
              <w:rPr>
                <w:b/>
                <w:bCs/>
                <w:sz w:val="20"/>
                <w:szCs w:val="20"/>
              </w:rPr>
            </w:pPr>
            <w:r w:rsidRPr="00C73C37">
              <w:rPr>
                <w:b/>
                <w:bCs/>
                <w:sz w:val="20"/>
                <w:szCs w:val="20"/>
              </w:rPr>
              <w:t>Domek sensoryczny</w:t>
            </w:r>
            <w:r w:rsidRPr="00C73C37">
              <w:rPr>
                <w:sz w:val="20"/>
                <w:szCs w:val="20"/>
              </w:rPr>
              <w:t xml:space="preserve">  - Domek sensoryczny  - biały z pianki. Miejsce odpoczynku i wyciszenia.</w:t>
            </w:r>
          </w:p>
        </w:tc>
        <w:tc>
          <w:tcPr>
            <w:tcW w:w="4429" w:type="dxa"/>
          </w:tcPr>
          <w:p w14:paraId="627ABF14" w14:textId="77777777" w:rsidR="0079674F" w:rsidRPr="00C73C37" w:rsidRDefault="0079674F" w:rsidP="00DE03BF">
            <w:pPr>
              <w:rPr>
                <w:sz w:val="20"/>
                <w:szCs w:val="20"/>
              </w:rPr>
            </w:pPr>
            <w:r w:rsidRPr="00C73C37">
              <w:rPr>
                <w:sz w:val="20"/>
                <w:szCs w:val="20"/>
              </w:rPr>
              <w:t>Ściany domku łączone są za pomocą rzepów.  W dachu znajduje się siateczka z materiału UV w kształcie koła.</w:t>
            </w:r>
          </w:p>
          <w:p w14:paraId="1A015402" w14:textId="5129CF31" w:rsidR="0079674F" w:rsidRPr="00C73C37" w:rsidRDefault="0079674F" w:rsidP="00DE03BF">
            <w:pPr>
              <w:rPr>
                <w:sz w:val="20"/>
                <w:szCs w:val="20"/>
              </w:rPr>
            </w:pPr>
            <w:r w:rsidRPr="00C73C37">
              <w:rPr>
                <w:sz w:val="20"/>
                <w:szCs w:val="20"/>
              </w:rPr>
              <w:lastRenderedPageBreak/>
              <w:t xml:space="preserve">Wymiary:  </w:t>
            </w:r>
            <w:r w:rsidR="003634C0">
              <w:rPr>
                <w:sz w:val="20"/>
                <w:szCs w:val="20"/>
              </w:rPr>
              <w:t xml:space="preserve">min.: </w:t>
            </w:r>
            <w:r w:rsidRPr="00C73C37">
              <w:rPr>
                <w:sz w:val="20"/>
                <w:szCs w:val="20"/>
              </w:rPr>
              <w:t xml:space="preserve">150 x 150 x 135cm,  grubość ścianki </w:t>
            </w:r>
            <w:r w:rsidR="003634C0">
              <w:rPr>
                <w:sz w:val="20"/>
                <w:szCs w:val="20"/>
              </w:rPr>
              <w:t xml:space="preserve">ok. </w:t>
            </w:r>
            <w:r w:rsidRPr="00C73C37">
              <w:rPr>
                <w:sz w:val="20"/>
                <w:szCs w:val="20"/>
              </w:rPr>
              <w:t>15cm</w:t>
            </w:r>
          </w:p>
          <w:p w14:paraId="4000A03A" w14:textId="77777777" w:rsidR="0079674F" w:rsidRPr="00C73C37" w:rsidRDefault="0079674F" w:rsidP="00DE03BF">
            <w:pPr>
              <w:rPr>
                <w:sz w:val="20"/>
                <w:szCs w:val="20"/>
              </w:rPr>
            </w:pPr>
            <w:r w:rsidRPr="00C73C37">
              <w:rPr>
                <w:sz w:val="20"/>
                <w:szCs w:val="20"/>
              </w:rPr>
              <w:t>Wykonanie:</w:t>
            </w:r>
          </w:p>
          <w:p w14:paraId="730FA031" w14:textId="77777777" w:rsidR="0079674F" w:rsidRPr="00C73C37" w:rsidRDefault="0079674F" w:rsidP="00DE03BF">
            <w:pPr>
              <w:rPr>
                <w:sz w:val="20"/>
                <w:szCs w:val="20"/>
              </w:rPr>
            </w:pPr>
            <w:r w:rsidRPr="00C73C37">
              <w:rPr>
                <w:sz w:val="20"/>
                <w:szCs w:val="20"/>
              </w:rPr>
              <w:t>- skaj kolor biały</w:t>
            </w:r>
          </w:p>
          <w:p w14:paraId="398170D0" w14:textId="77777777" w:rsidR="0079674F" w:rsidRPr="00C73C37" w:rsidRDefault="0079674F" w:rsidP="00DE03BF">
            <w:pPr>
              <w:rPr>
                <w:sz w:val="20"/>
                <w:szCs w:val="20"/>
              </w:rPr>
            </w:pPr>
            <w:r w:rsidRPr="00C73C37">
              <w:rPr>
                <w:sz w:val="20"/>
                <w:szCs w:val="20"/>
              </w:rPr>
              <w:t>- tkanina plecakowa (kolorowy)</w:t>
            </w:r>
          </w:p>
          <w:p w14:paraId="35D19C87" w14:textId="77777777" w:rsidR="0079674F" w:rsidRPr="00C73C37" w:rsidRDefault="0079674F" w:rsidP="00DE03BF">
            <w:pPr>
              <w:rPr>
                <w:sz w:val="20"/>
                <w:szCs w:val="20"/>
              </w:rPr>
            </w:pPr>
            <w:r w:rsidRPr="00C73C37">
              <w:rPr>
                <w:sz w:val="20"/>
                <w:szCs w:val="20"/>
              </w:rPr>
              <w:t>- pianka twarda T35</w:t>
            </w:r>
          </w:p>
        </w:tc>
        <w:tc>
          <w:tcPr>
            <w:tcW w:w="1301" w:type="dxa"/>
          </w:tcPr>
          <w:p w14:paraId="456EAD07" w14:textId="77777777" w:rsidR="0079674F" w:rsidRPr="00C73C37" w:rsidRDefault="0079674F" w:rsidP="00DE03BF">
            <w:pPr>
              <w:rPr>
                <w:sz w:val="20"/>
                <w:szCs w:val="20"/>
              </w:rPr>
            </w:pPr>
            <w:r w:rsidRPr="00C73C37">
              <w:rPr>
                <w:sz w:val="20"/>
                <w:szCs w:val="20"/>
              </w:rPr>
              <w:lastRenderedPageBreak/>
              <w:t>1</w:t>
            </w:r>
          </w:p>
        </w:tc>
      </w:tr>
      <w:tr w:rsidR="0079674F" w:rsidRPr="00C73C37" w14:paraId="3FD8E222" w14:textId="77777777" w:rsidTr="00DE03BF">
        <w:tc>
          <w:tcPr>
            <w:tcW w:w="575" w:type="dxa"/>
          </w:tcPr>
          <w:p w14:paraId="49EB3B4B" w14:textId="77777777" w:rsidR="0079674F" w:rsidRPr="00C73C37" w:rsidRDefault="0079674F" w:rsidP="00D50376">
            <w:pPr>
              <w:pStyle w:val="Akapitzlist"/>
              <w:numPr>
                <w:ilvl w:val="0"/>
                <w:numId w:val="13"/>
              </w:numPr>
              <w:rPr>
                <w:sz w:val="20"/>
                <w:szCs w:val="20"/>
              </w:rPr>
            </w:pPr>
          </w:p>
        </w:tc>
        <w:tc>
          <w:tcPr>
            <w:tcW w:w="4185" w:type="dxa"/>
          </w:tcPr>
          <w:p w14:paraId="604E8A48" w14:textId="77777777" w:rsidR="0079674F" w:rsidRPr="00C73C37" w:rsidRDefault="0079674F" w:rsidP="00DE03BF">
            <w:pPr>
              <w:rPr>
                <w:sz w:val="20"/>
                <w:szCs w:val="20"/>
              </w:rPr>
            </w:pPr>
            <w:r w:rsidRPr="00C73C37">
              <w:rPr>
                <w:b/>
                <w:bCs/>
                <w:sz w:val="20"/>
                <w:szCs w:val="20"/>
              </w:rPr>
              <w:t>Kącik piankowy -</w:t>
            </w:r>
            <w:r w:rsidRPr="00C73C37">
              <w:rPr>
                <w:sz w:val="20"/>
                <w:szCs w:val="20"/>
              </w:rPr>
              <w:t xml:space="preserve"> Kącik piankowy duży do Sali Doświadczania Świata</w:t>
            </w:r>
          </w:p>
          <w:p w14:paraId="401BC46C" w14:textId="77777777" w:rsidR="0079674F" w:rsidRPr="00C73C37" w:rsidRDefault="0079674F" w:rsidP="00DE03BF">
            <w:pPr>
              <w:rPr>
                <w:b/>
                <w:bCs/>
                <w:sz w:val="20"/>
                <w:szCs w:val="20"/>
              </w:rPr>
            </w:pPr>
          </w:p>
        </w:tc>
        <w:tc>
          <w:tcPr>
            <w:tcW w:w="4429" w:type="dxa"/>
          </w:tcPr>
          <w:p w14:paraId="044B3C07" w14:textId="6694F8F9" w:rsidR="0079674F" w:rsidRPr="00C73C37" w:rsidRDefault="0079674F" w:rsidP="00DE03BF">
            <w:pPr>
              <w:rPr>
                <w:sz w:val="20"/>
                <w:szCs w:val="20"/>
              </w:rPr>
            </w:pPr>
            <w:r w:rsidRPr="00C73C37">
              <w:rPr>
                <w:sz w:val="20"/>
                <w:szCs w:val="20"/>
              </w:rPr>
              <w:t>Kącik posiada uchwyty do przymocowania, dzięki którym jest bezpieczny podczas użytkowania. Wykonany jest z materiału z powłoką PCV przeznaczonego dla wyrobów medycznych, przez co jest bardzo łatwy w czyszczeniu oraz dezynfekcji. Produkt posiada certyfikację jako wyrób medyczny.  Zastosowanie  białej tapicerki</w:t>
            </w:r>
            <w:r w:rsidR="003634C0">
              <w:rPr>
                <w:sz w:val="20"/>
                <w:szCs w:val="20"/>
              </w:rPr>
              <w:t>.</w:t>
            </w:r>
            <w:r w:rsidRPr="00C73C37">
              <w:rPr>
                <w:sz w:val="20"/>
                <w:szCs w:val="20"/>
              </w:rPr>
              <w:t xml:space="preserve"> </w:t>
            </w:r>
          </w:p>
          <w:p w14:paraId="554A9562" w14:textId="1FCD0D06" w:rsidR="0079674F" w:rsidRPr="00C73C37" w:rsidRDefault="0079674F" w:rsidP="00DE03BF">
            <w:pPr>
              <w:rPr>
                <w:sz w:val="20"/>
                <w:szCs w:val="20"/>
              </w:rPr>
            </w:pPr>
            <w:r w:rsidRPr="00C73C37">
              <w:rPr>
                <w:sz w:val="20"/>
                <w:szCs w:val="20"/>
              </w:rPr>
              <w:t>Wymiary kącika</w:t>
            </w:r>
            <w:r w:rsidR="003634C0">
              <w:rPr>
                <w:sz w:val="20"/>
                <w:szCs w:val="20"/>
              </w:rPr>
              <w:t xml:space="preserve"> min.:</w:t>
            </w:r>
            <w:r w:rsidRPr="00C73C37">
              <w:rPr>
                <w:sz w:val="20"/>
                <w:szCs w:val="20"/>
              </w:rPr>
              <w:t xml:space="preserve"> 140 x 140 x 90 cm (Dł. x Szer. x Wys.)</w:t>
            </w:r>
          </w:p>
        </w:tc>
        <w:tc>
          <w:tcPr>
            <w:tcW w:w="1301" w:type="dxa"/>
          </w:tcPr>
          <w:p w14:paraId="2951BD53" w14:textId="77777777" w:rsidR="0079674F" w:rsidRPr="00C73C37" w:rsidRDefault="0079674F" w:rsidP="00DE03BF">
            <w:pPr>
              <w:rPr>
                <w:sz w:val="20"/>
                <w:szCs w:val="20"/>
              </w:rPr>
            </w:pPr>
            <w:r w:rsidRPr="00C73C37">
              <w:rPr>
                <w:sz w:val="20"/>
                <w:szCs w:val="20"/>
              </w:rPr>
              <w:t>1</w:t>
            </w:r>
          </w:p>
        </w:tc>
      </w:tr>
      <w:tr w:rsidR="0079674F" w:rsidRPr="00C73C37" w14:paraId="3D94EB5B" w14:textId="77777777" w:rsidTr="00DE03BF">
        <w:tc>
          <w:tcPr>
            <w:tcW w:w="575" w:type="dxa"/>
          </w:tcPr>
          <w:p w14:paraId="7E68090A" w14:textId="77777777" w:rsidR="0079674F" w:rsidRPr="00C73C37" w:rsidRDefault="0079674F" w:rsidP="00D50376">
            <w:pPr>
              <w:pStyle w:val="Akapitzlist"/>
              <w:numPr>
                <w:ilvl w:val="0"/>
                <w:numId w:val="13"/>
              </w:numPr>
              <w:rPr>
                <w:sz w:val="20"/>
                <w:szCs w:val="20"/>
              </w:rPr>
            </w:pPr>
          </w:p>
        </w:tc>
        <w:tc>
          <w:tcPr>
            <w:tcW w:w="4185" w:type="dxa"/>
          </w:tcPr>
          <w:p w14:paraId="782FCAE7" w14:textId="77777777" w:rsidR="0079674F" w:rsidRPr="00C73C37" w:rsidRDefault="0079674F" w:rsidP="00DE03BF">
            <w:pPr>
              <w:rPr>
                <w:b/>
                <w:bCs/>
                <w:sz w:val="20"/>
                <w:szCs w:val="20"/>
              </w:rPr>
            </w:pPr>
            <w:r w:rsidRPr="00C73C37">
              <w:rPr>
                <w:b/>
                <w:bCs/>
                <w:sz w:val="20"/>
                <w:szCs w:val="20"/>
              </w:rPr>
              <w:t>Kamienie sensoryczne</w:t>
            </w:r>
            <w:r w:rsidRPr="00C73C37">
              <w:rPr>
                <w:sz w:val="20"/>
                <w:szCs w:val="20"/>
              </w:rPr>
              <w:t xml:space="preserve">  -Zestaw 12 podświetlanych kamyków sensorycznych z możliwością ładowania, które można układać w stosy i rolować w celu zaangażowania dzieci do odkrywania nowych kształtów i uczenia się sensorycznego</w:t>
            </w:r>
          </w:p>
        </w:tc>
        <w:tc>
          <w:tcPr>
            <w:tcW w:w="4429" w:type="dxa"/>
          </w:tcPr>
          <w:p w14:paraId="6599981D" w14:textId="77777777" w:rsidR="0079674F" w:rsidRPr="00C73C37" w:rsidRDefault="0079674F" w:rsidP="00DE03BF">
            <w:pPr>
              <w:rPr>
                <w:sz w:val="20"/>
                <w:szCs w:val="20"/>
              </w:rPr>
            </w:pPr>
            <w:r w:rsidRPr="00C73C37">
              <w:rPr>
                <w:sz w:val="20"/>
                <w:szCs w:val="20"/>
              </w:rPr>
              <w:t xml:space="preserve">W skład zestawu wchodzą: kamyczki (12 szt.) </w:t>
            </w:r>
            <w:r w:rsidRPr="00C73C37">
              <w:rPr>
                <w:sz w:val="20"/>
                <w:szCs w:val="20"/>
              </w:rPr>
              <w:br/>
              <w:t xml:space="preserve">w trzech rozmiarach, które można naładować dzięki dołączonym kablom USB (3 kable, z których każdy ma 4 wtyki do jednoczesnego naładowania </w:t>
            </w:r>
          </w:p>
          <w:p w14:paraId="506D8413" w14:textId="77777777" w:rsidR="0079674F" w:rsidRPr="00C73C37" w:rsidRDefault="0079674F" w:rsidP="00DE03BF">
            <w:pPr>
              <w:rPr>
                <w:sz w:val="20"/>
                <w:szCs w:val="20"/>
              </w:rPr>
            </w:pPr>
            <w:r w:rsidRPr="00C73C37">
              <w:rPr>
                <w:sz w:val="20"/>
                <w:szCs w:val="20"/>
              </w:rPr>
              <w:t xml:space="preserve">4 kamieni). Pełne naładowanie świecących kamieni sensorycznych zajmuje 4 godziny </w:t>
            </w:r>
          </w:p>
          <w:p w14:paraId="1470AA31" w14:textId="77777777" w:rsidR="0079674F" w:rsidRPr="00C73C37" w:rsidRDefault="0079674F" w:rsidP="00DE03BF">
            <w:pPr>
              <w:rPr>
                <w:sz w:val="20"/>
                <w:szCs w:val="20"/>
              </w:rPr>
            </w:pPr>
            <w:r w:rsidRPr="00C73C37">
              <w:rPr>
                <w:sz w:val="20"/>
                <w:szCs w:val="20"/>
              </w:rPr>
              <w:t xml:space="preserve">a żywotność baterii wynosi 10-12 godzin. </w:t>
            </w:r>
          </w:p>
          <w:p w14:paraId="413DD2BF" w14:textId="77777777" w:rsidR="0079674F" w:rsidRPr="00C73C37" w:rsidRDefault="0079674F" w:rsidP="00DE03BF">
            <w:pPr>
              <w:rPr>
                <w:sz w:val="20"/>
                <w:szCs w:val="20"/>
              </w:rPr>
            </w:pPr>
            <w:r w:rsidRPr="00C73C37">
              <w:rPr>
                <w:sz w:val="20"/>
                <w:szCs w:val="20"/>
              </w:rPr>
              <w:t xml:space="preserve">Największy kamyk ma średnicę 15 cm. </w:t>
            </w:r>
          </w:p>
          <w:p w14:paraId="7BCAC505" w14:textId="77777777" w:rsidR="0079674F" w:rsidRPr="00C73C37" w:rsidRDefault="0079674F" w:rsidP="00DE03BF">
            <w:pPr>
              <w:rPr>
                <w:sz w:val="20"/>
                <w:szCs w:val="20"/>
              </w:rPr>
            </w:pPr>
            <w:r w:rsidRPr="00C73C37">
              <w:rPr>
                <w:sz w:val="20"/>
                <w:szCs w:val="20"/>
              </w:rPr>
              <w:t xml:space="preserve">Specyfikacja świecących kamieni sensorycznych: </w:t>
            </w:r>
          </w:p>
          <w:p w14:paraId="2CF556A4" w14:textId="77777777" w:rsidR="0079674F" w:rsidRPr="00C73C37" w:rsidRDefault="0079674F" w:rsidP="00DE03BF">
            <w:pPr>
              <w:rPr>
                <w:sz w:val="20"/>
                <w:szCs w:val="20"/>
              </w:rPr>
            </w:pPr>
            <w:r w:rsidRPr="00C73C37">
              <w:rPr>
                <w:sz w:val="20"/>
                <w:szCs w:val="20"/>
              </w:rPr>
              <w:t xml:space="preserve">• w zestawie znajduje się 12 zabawek </w:t>
            </w:r>
          </w:p>
          <w:p w14:paraId="5B0994F0" w14:textId="77777777" w:rsidR="0079674F" w:rsidRPr="00C73C37" w:rsidRDefault="0079674F" w:rsidP="00DE03BF">
            <w:pPr>
              <w:rPr>
                <w:sz w:val="20"/>
                <w:szCs w:val="20"/>
              </w:rPr>
            </w:pPr>
            <w:r w:rsidRPr="00C73C37">
              <w:rPr>
                <w:sz w:val="20"/>
                <w:szCs w:val="20"/>
              </w:rPr>
              <w:t>• w skład zestawu wchodzą kable USB do ładowania kamieni</w:t>
            </w:r>
          </w:p>
          <w:p w14:paraId="19A3A058" w14:textId="77777777" w:rsidR="0079674F" w:rsidRPr="00C73C37" w:rsidRDefault="0079674F" w:rsidP="00DE03BF">
            <w:pPr>
              <w:rPr>
                <w:sz w:val="20"/>
                <w:szCs w:val="20"/>
              </w:rPr>
            </w:pPr>
            <w:r w:rsidRPr="00C73C37">
              <w:rPr>
                <w:sz w:val="20"/>
                <w:szCs w:val="20"/>
              </w:rPr>
              <w:t xml:space="preserve">• największy kamień sensoryczny ma 15 cm średnicy </w:t>
            </w:r>
          </w:p>
          <w:p w14:paraId="354B0BB0" w14:textId="77777777" w:rsidR="0079674F" w:rsidRPr="00C73C37" w:rsidRDefault="0079674F" w:rsidP="00DE03BF">
            <w:pPr>
              <w:rPr>
                <w:sz w:val="20"/>
                <w:szCs w:val="20"/>
              </w:rPr>
            </w:pPr>
            <w:r w:rsidRPr="00C73C37">
              <w:rPr>
                <w:sz w:val="20"/>
                <w:szCs w:val="20"/>
              </w:rPr>
              <w:t xml:space="preserve">• kamyki zmieniają kolor  </w:t>
            </w:r>
          </w:p>
        </w:tc>
        <w:tc>
          <w:tcPr>
            <w:tcW w:w="1301" w:type="dxa"/>
          </w:tcPr>
          <w:p w14:paraId="1B0C2FDD" w14:textId="77777777" w:rsidR="0079674F" w:rsidRPr="00C73C37" w:rsidRDefault="0079674F" w:rsidP="00DE03BF">
            <w:pPr>
              <w:rPr>
                <w:sz w:val="20"/>
                <w:szCs w:val="20"/>
              </w:rPr>
            </w:pPr>
            <w:r w:rsidRPr="00C73C37">
              <w:rPr>
                <w:sz w:val="20"/>
                <w:szCs w:val="20"/>
              </w:rPr>
              <w:t>1 kpl</w:t>
            </w:r>
          </w:p>
        </w:tc>
      </w:tr>
      <w:tr w:rsidR="0079674F" w:rsidRPr="00C73C37" w14:paraId="62D99DEA" w14:textId="77777777" w:rsidTr="001C4FD4">
        <w:tc>
          <w:tcPr>
            <w:tcW w:w="575" w:type="dxa"/>
            <w:tcBorders>
              <w:bottom w:val="single" w:sz="4" w:space="0" w:color="auto"/>
            </w:tcBorders>
          </w:tcPr>
          <w:p w14:paraId="1515D322" w14:textId="77777777" w:rsidR="0079674F" w:rsidRPr="00C73C37" w:rsidRDefault="0079674F" w:rsidP="00D50376">
            <w:pPr>
              <w:pStyle w:val="Akapitzlist"/>
              <w:numPr>
                <w:ilvl w:val="0"/>
                <w:numId w:val="13"/>
              </w:numPr>
              <w:rPr>
                <w:sz w:val="20"/>
                <w:szCs w:val="20"/>
              </w:rPr>
            </w:pPr>
          </w:p>
        </w:tc>
        <w:tc>
          <w:tcPr>
            <w:tcW w:w="4185" w:type="dxa"/>
            <w:tcBorders>
              <w:bottom w:val="single" w:sz="4" w:space="0" w:color="auto"/>
            </w:tcBorders>
          </w:tcPr>
          <w:p w14:paraId="0151875D" w14:textId="77777777" w:rsidR="0079674F" w:rsidRPr="00C73C37" w:rsidRDefault="0079674F" w:rsidP="00DE03BF">
            <w:pPr>
              <w:rPr>
                <w:b/>
                <w:bCs/>
                <w:sz w:val="20"/>
                <w:szCs w:val="20"/>
              </w:rPr>
            </w:pPr>
            <w:r w:rsidRPr="00C73C37">
              <w:rPr>
                <w:b/>
                <w:bCs/>
                <w:sz w:val="20"/>
                <w:szCs w:val="20"/>
              </w:rPr>
              <w:t>Pufy</w:t>
            </w:r>
          </w:p>
        </w:tc>
        <w:tc>
          <w:tcPr>
            <w:tcW w:w="4429" w:type="dxa"/>
            <w:tcBorders>
              <w:bottom w:val="single" w:sz="4" w:space="0" w:color="auto"/>
            </w:tcBorders>
          </w:tcPr>
          <w:p w14:paraId="2FC29D41" w14:textId="77777777" w:rsidR="0079674F" w:rsidRPr="00C73C37" w:rsidRDefault="0079674F" w:rsidP="00DE03BF">
            <w:pPr>
              <w:pStyle w:val="Akapitzlist"/>
              <w:ind w:left="0"/>
              <w:rPr>
                <w:sz w:val="20"/>
                <w:szCs w:val="20"/>
              </w:rPr>
            </w:pPr>
            <w:r w:rsidRPr="00C73C37">
              <w:rPr>
                <w:sz w:val="20"/>
                <w:szCs w:val="20"/>
              </w:rPr>
              <w:t>PUFA OKRĄGŁA DUŻA - KSZTAŁTKA REHABILITACYJNA DO SALI DOŚWIADCZANIA ŚWIATA</w:t>
            </w:r>
          </w:p>
          <w:p w14:paraId="58178F5E" w14:textId="59F035C3" w:rsidR="0079674F" w:rsidRPr="00C73C37" w:rsidRDefault="00AD55A2" w:rsidP="00DE03BF">
            <w:pPr>
              <w:pStyle w:val="Akapitzlist"/>
              <w:ind w:left="0"/>
              <w:rPr>
                <w:sz w:val="20"/>
                <w:szCs w:val="20"/>
              </w:rPr>
            </w:pPr>
            <w:r>
              <w:rPr>
                <w:sz w:val="20"/>
                <w:szCs w:val="20"/>
              </w:rPr>
              <w:t xml:space="preserve">ok. </w:t>
            </w:r>
            <w:r w:rsidR="0079674F" w:rsidRPr="00C73C37">
              <w:rPr>
                <w:sz w:val="20"/>
                <w:szCs w:val="20"/>
              </w:rPr>
              <w:t>38 x 30 cm  (Śr. x Wys.), wysokość siedziska: 30 cm</w:t>
            </w:r>
          </w:p>
          <w:p w14:paraId="1AE3FCCE" w14:textId="77777777" w:rsidR="0079674F" w:rsidRPr="00C73C37" w:rsidRDefault="0079674F" w:rsidP="00DE03BF">
            <w:pPr>
              <w:rPr>
                <w:sz w:val="20"/>
                <w:szCs w:val="20"/>
              </w:rPr>
            </w:pPr>
          </w:p>
        </w:tc>
        <w:tc>
          <w:tcPr>
            <w:tcW w:w="1301" w:type="dxa"/>
            <w:tcBorders>
              <w:bottom w:val="single" w:sz="4" w:space="0" w:color="auto"/>
            </w:tcBorders>
          </w:tcPr>
          <w:p w14:paraId="376618FE" w14:textId="77777777" w:rsidR="0079674F" w:rsidRPr="00C73C37" w:rsidRDefault="0079674F" w:rsidP="00DE03BF">
            <w:pPr>
              <w:rPr>
                <w:sz w:val="20"/>
                <w:szCs w:val="20"/>
              </w:rPr>
            </w:pPr>
            <w:r w:rsidRPr="00C73C37">
              <w:rPr>
                <w:sz w:val="20"/>
                <w:szCs w:val="20"/>
              </w:rPr>
              <w:t>5</w:t>
            </w:r>
          </w:p>
        </w:tc>
      </w:tr>
      <w:tr w:rsidR="0079674F" w:rsidRPr="00C73C37" w14:paraId="04A014C5" w14:textId="77777777" w:rsidTr="001C4FD4">
        <w:trPr>
          <w:trHeight w:val="376"/>
        </w:trPr>
        <w:tc>
          <w:tcPr>
            <w:tcW w:w="10490" w:type="dxa"/>
            <w:gridSpan w:val="4"/>
            <w:shd w:val="clear" w:color="auto" w:fill="F2F2F2" w:themeFill="background1" w:themeFillShade="F2"/>
            <w:vAlign w:val="center"/>
          </w:tcPr>
          <w:p w14:paraId="518C0B73" w14:textId="6C8A5F0E" w:rsidR="0079674F" w:rsidRPr="00142CC6" w:rsidRDefault="0079674F" w:rsidP="00DE03BF">
            <w:pPr>
              <w:jc w:val="center"/>
              <w:rPr>
                <w:b/>
                <w:bCs/>
                <w:sz w:val="20"/>
                <w:szCs w:val="20"/>
              </w:rPr>
            </w:pPr>
            <w:r w:rsidRPr="003F69A0">
              <w:rPr>
                <w:b/>
                <w:bCs/>
                <w:sz w:val="24"/>
                <w:szCs w:val="24"/>
              </w:rPr>
              <w:t xml:space="preserve">II część – Urządzenie </w:t>
            </w:r>
            <w:r w:rsidR="00713F6D">
              <w:rPr>
                <w:b/>
                <w:bCs/>
                <w:sz w:val="24"/>
                <w:szCs w:val="24"/>
              </w:rPr>
              <w:t>B</w:t>
            </w:r>
            <w:r w:rsidRPr="003F69A0">
              <w:rPr>
                <w:b/>
                <w:bCs/>
                <w:sz w:val="24"/>
                <w:szCs w:val="24"/>
              </w:rPr>
              <w:t>iof</w:t>
            </w:r>
            <w:r w:rsidR="00BD772A">
              <w:rPr>
                <w:b/>
                <w:bCs/>
                <w:sz w:val="24"/>
                <w:szCs w:val="24"/>
              </w:rPr>
              <w:t>ee</w:t>
            </w:r>
            <w:r w:rsidRPr="003F69A0">
              <w:rPr>
                <w:b/>
                <w:bCs/>
                <w:sz w:val="24"/>
                <w:szCs w:val="24"/>
              </w:rPr>
              <w:t>dback - 1 element</w:t>
            </w:r>
          </w:p>
        </w:tc>
      </w:tr>
      <w:tr w:rsidR="0079674F" w:rsidRPr="00C73C37" w14:paraId="66E958D5" w14:textId="77777777" w:rsidTr="001C4FD4">
        <w:tc>
          <w:tcPr>
            <w:tcW w:w="575" w:type="dxa"/>
            <w:tcBorders>
              <w:bottom w:val="single" w:sz="4" w:space="0" w:color="auto"/>
            </w:tcBorders>
          </w:tcPr>
          <w:p w14:paraId="0C4982D1" w14:textId="77777777" w:rsidR="0079674F" w:rsidRPr="00C73C37" w:rsidRDefault="0079674F" w:rsidP="00D50376">
            <w:pPr>
              <w:pStyle w:val="Akapitzlist"/>
              <w:numPr>
                <w:ilvl w:val="0"/>
                <w:numId w:val="13"/>
              </w:numPr>
              <w:rPr>
                <w:sz w:val="20"/>
                <w:szCs w:val="20"/>
              </w:rPr>
            </w:pPr>
          </w:p>
        </w:tc>
        <w:tc>
          <w:tcPr>
            <w:tcW w:w="4185" w:type="dxa"/>
            <w:tcBorders>
              <w:bottom w:val="single" w:sz="4" w:space="0" w:color="auto"/>
            </w:tcBorders>
          </w:tcPr>
          <w:p w14:paraId="7B2C36B5" w14:textId="2A2233E3" w:rsidR="0079674F" w:rsidRPr="00C73C37" w:rsidRDefault="0079674F" w:rsidP="00DE03BF">
            <w:pPr>
              <w:rPr>
                <w:b/>
                <w:bCs/>
                <w:sz w:val="20"/>
                <w:szCs w:val="20"/>
              </w:rPr>
            </w:pPr>
            <w:r w:rsidRPr="00C73C37">
              <w:rPr>
                <w:b/>
                <w:bCs/>
                <w:sz w:val="20"/>
                <w:szCs w:val="20"/>
              </w:rPr>
              <w:t>Biofeedback</w:t>
            </w:r>
            <w:r w:rsidR="00BD772A" w:rsidRPr="00C73C37">
              <w:rPr>
                <w:sz w:val="20"/>
                <w:szCs w:val="20"/>
              </w:rPr>
              <w:t xml:space="preserve"> </w:t>
            </w:r>
            <w:r w:rsidR="00BD772A">
              <w:rPr>
                <w:sz w:val="20"/>
                <w:szCs w:val="20"/>
              </w:rPr>
              <w:t xml:space="preserve"> - </w:t>
            </w:r>
            <w:r w:rsidR="00BD772A" w:rsidRPr="00C73C37">
              <w:rPr>
                <w:sz w:val="20"/>
                <w:szCs w:val="20"/>
              </w:rPr>
              <w:t>Zestaw EEG-Biofeedback Infiniti 2 - wszechstronny system biofeedback i neurofeedback, który łączy zaawansowaną technologię z intuicyjną obsługą,  umożliwiający nie tylko precyzyjną diagnostykę (miniQEEG), ale także prowadzenie skutecznych, indywidualnie dopasowanych treningów wspierających regulację emocji, koncentrację i redukcję stresu</w:t>
            </w:r>
          </w:p>
        </w:tc>
        <w:tc>
          <w:tcPr>
            <w:tcW w:w="4429" w:type="dxa"/>
            <w:tcBorders>
              <w:bottom w:val="single" w:sz="4" w:space="0" w:color="auto"/>
            </w:tcBorders>
          </w:tcPr>
          <w:p w14:paraId="52BFA1B9" w14:textId="77777777" w:rsidR="00BD772A" w:rsidRPr="00BD772A" w:rsidRDefault="00BD772A" w:rsidP="00BD772A">
            <w:pPr>
              <w:rPr>
                <w:sz w:val="20"/>
                <w:szCs w:val="20"/>
              </w:rPr>
            </w:pPr>
            <w:r w:rsidRPr="00BD772A">
              <w:rPr>
                <w:sz w:val="20"/>
                <w:szCs w:val="20"/>
              </w:rPr>
              <w:t>Głowica wzmacniaczy biologicznych EEG DigiTrack 2 kanałowa</w:t>
            </w:r>
          </w:p>
          <w:p w14:paraId="1CAC0D5A" w14:textId="77777777" w:rsidR="00BD772A" w:rsidRPr="00BD772A" w:rsidRDefault="00BD772A" w:rsidP="00BD772A">
            <w:pPr>
              <w:rPr>
                <w:sz w:val="20"/>
                <w:szCs w:val="20"/>
              </w:rPr>
            </w:pPr>
            <w:r w:rsidRPr="00BD772A">
              <w:rPr>
                <w:sz w:val="20"/>
                <w:szCs w:val="20"/>
              </w:rPr>
              <w:t>- Specjalistyczne oprogramowanie systemu EEG Biofeedback w języku polskim, do zapisu i</w:t>
            </w:r>
          </w:p>
          <w:p w14:paraId="0F88F2B1" w14:textId="77777777" w:rsidR="00BD772A" w:rsidRPr="00BD772A" w:rsidRDefault="00BD772A" w:rsidP="00BD772A">
            <w:pPr>
              <w:rPr>
                <w:sz w:val="20"/>
                <w:szCs w:val="20"/>
              </w:rPr>
            </w:pPr>
            <w:r w:rsidRPr="00BD772A">
              <w:rPr>
                <w:sz w:val="20"/>
                <w:szCs w:val="20"/>
              </w:rPr>
              <w:t>analizy badań</w:t>
            </w:r>
          </w:p>
          <w:p w14:paraId="13D31E3C" w14:textId="77777777" w:rsidR="00BD772A" w:rsidRPr="00BD772A" w:rsidRDefault="00BD772A" w:rsidP="00BD772A">
            <w:pPr>
              <w:rPr>
                <w:sz w:val="20"/>
                <w:szCs w:val="20"/>
              </w:rPr>
            </w:pPr>
            <w:r w:rsidRPr="00BD772A">
              <w:rPr>
                <w:sz w:val="20"/>
                <w:szCs w:val="20"/>
              </w:rPr>
              <w:t>- Moduł stymulacji oddechu (zintegrowany z oprogramowaniem terapeutycznym)</w:t>
            </w:r>
          </w:p>
          <w:p w14:paraId="253BA489" w14:textId="77777777" w:rsidR="00BD772A" w:rsidRPr="00BD772A" w:rsidRDefault="00BD772A" w:rsidP="00BD772A">
            <w:pPr>
              <w:rPr>
                <w:sz w:val="20"/>
                <w:szCs w:val="20"/>
              </w:rPr>
            </w:pPr>
            <w:r w:rsidRPr="00BD772A">
              <w:rPr>
                <w:sz w:val="20"/>
                <w:szCs w:val="20"/>
              </w:rPr>
              <w:t>pozwalający na dostosowanie m.in fazy wdechu i wydechu do indywidualnych potrzeb</w:t>
            </w:r>
          </w:p>
          <w:p w14:paraId="7C23F335" w14:textId="77777777" w:rsidR="00BD772A" w:rsidRPr="00BD772A" w:rsidRDefault="00BD772A" w:rsidP="00BD772A">
            <w:pPr>
              <w:rPr>
                <w:sz w:val="20"/>
                <w:szCs w:val="20"/>
              </w:rPr>
            </w:pPr>
            <w:r w:rsidRPr="00BD772A">
              <w:rPr>
                <w:sz w:val="20"/>
                <w:szCs w:val="20"/>
              </w:rPr>
              <w:t>badanego:</w:t>
            </w:r>
          </w:p>
          <w:p w14:paraId="0A36377C" w14:textId="77777777" w:rsidR="00BD772A" w:rsidRPr="00BD772A" w:rsidRDefault="00BD772A" w:rsidP="00BD772A">
            <w:pPr>
              <w:ind w:left="708"/>
              <w:rPr>
                <w:sz w:val="20"/>
                <w:szCs w:val="20"/>
              </w:rPr>
            </w:pPr>
            <w:r w:rsidRPr="00BD772A">
              <w:rPr>
                <w:sz w:val="20"/>
                <w:szCs w:val="20"/>
              </w:rPr>
              <w:t>- możliwość skalowania okna</w:t>
            </w:r>
          </w:p>
          <w:p w14:paraId="5CFB5401" w14:textId="77777777" w:rsidR="00BD772A" w:rsidRPr="00BD772A" w:rsidRDefault="00BD772A" w:rsidP="00BD772A">
            <w:pPr>
              <w:ind w:left="708"/>
              <w:rPr>
                <w:sz w:val="20"/>
                <w:szCs w:val="20"/>
              </w:rPr>
            </w:pPr>
            <w:r w:rsidRPr="00BD772A">
              <w:rPr>
                <w:sz w:val="20"/>
                <w:szCs w:val="20"/>
              </w:rPr>
              <w:t>- aktywacja wizualizacji oddechu</w:t>
            </w:r>
          </w:p>
          <w:p w14:paraId="30D2A0E7" w14:textId="77777777" w:rsidR="00BD772A" w:rsidRPr="00BD772A" w:rsidRDefault="00BD772A" w:rsidP="00BD772A">
            <w:pPr>
              <w:ind w:left="708"/>
              <w:rPr>
                <w:sz w:val="20"/>
                <w:szCs w:val="20"/>
              </w:rPr>
            </w:pPr>
            <w:r w:rsidRPr="00BD772A">
              <w:rPr>
                <w:sz w:val="20"/>
                <w:szCs w:val="20"/>
              </w:rPr>
              <w:t>- regulacja parametrów oddechu</w:t>
            </w:r>
          </w:p>
          <w:p w14:paraId="1B737F09" w14:textId="77777777" w:rsidR="00BD772A" w:rsidRPr="00BD772A" w:rsidRDefault="00BD772A" w:rsidP="00BD772A">
            <w:pPr>
              <w:ind w:left="708"/>
              <w:rPr>
                <w:sz w:val="20"/>
                <w:szCs w:val="20"/>
              </w:rPr>
            </w:pPr>
            <w:r w:rsidRPr="00BD772A">
              <w:rPr>
                <w:sz w:val="20"/>
                <w:szCs w:val="20"/>
              </w:rPr>
              <w:t>- regulacja czasu wdechu</w:t>
            </w:r>
          </w:p>
          <w:p w14:paraId="38DD29D4" w14:textId="77777777" w:rsidR="00BD772A" w:rsidRPr="00BD772A" w:rsidRDefault="00BD772A" w:rsidP="00BD772A">
            <w:pPr>
              <w:ind w:left="708"/>
              <w:rPr>
                <w:sz w:val="20"/>
                <w:szCs w:val="20"/>
              </w:rPr>
            </w:pPr>
            <w:r w:rsidRPr="00BD772A">
              <w:rPr>
                <w:sz w:val="20"/>
                <w:szCs w:val="20"/>
              </w:rPr>
              <w:lastRenderedPageBreak/>
              <w:t>- regulacja czasu pozostania na wdechu</w:t>
            </w:r>
          </w:p>
          <w:p w14:paraId="179A6E47" w14:textId="77777777" w:rsidR="00BD772A" w:rsidRPr="00BD772A" w:rsidRDefault="00BD772A" w:rsidP="00BD772A">
            <w:pPr>
              <w:ind w:left="708"/>
              <w:rPr>
                <w:sz w:val="20"/>
                <w:szCs w:val="20"/>
              </w:rPr>
            </w:pPr>
            <w:r w:rsidRPr="00BD772A">
              <w:rPr>
                <w:sz w:val="20"/>
                <w:szCs w:val="20"/>
              </w:rPr>
              <w:t>- regulacja czasu wydechu</w:t>
            </w:r>
          </w:p>
          <w:p w14:paraId="1A855F7B" w14:textId="77777777" w:rsidR="00BD772A" w:rsidRPr="00BD772A" w:rsidRDefault="00BD772A" w:rsidP="00BD772A">
            <w:pPr>
              <w:ind w:left="708"/>
              <w:rPr>
                <w:sz w:val="20"/>
                <w:szCs w:val="20"/>
              </w:rPr>
            </w:pPr>
            <w:r w:rsidRPr="00BD772A">
              <w:rPr>
                <w:sz w:val="20"/>
                <w:szCs w:val="20"/>
              </w:rPr>
              <w:t>- regulacja czasu pozostania na wydechu</w:t>
            </w:r>
          </w:p>
          <w:p w14:paraId="09ACA251" w14:textId="77777777" w:rsidR="00BD772A" w:rsidRPr="00BD772A" w:rsidRDefault="00BD772A" w:rsidP="00BD772A">
            <w:pPr>
              <w:ind w:left="708"/>
              <w:rPr>
                <w:sz w:val="20"/>
                <w:szCs w:val="20"/>
              </w:rPr>
            </w:pPr>
            <w:r w:rsidRPr="00BD772A">
              <w:rPr>
                <w:sz w:val="20"/>
                <w:szCs w:val="20"/>
              </w:rPr>
              <w:t>- możliwość zapisania ustawień</w:t>
            </w:r>
          </w:p>
          <w:p w14:paraId="3EDBAC7B" w14:textId="77777777" w:rsidR="00BD772A" w:rsidRPr="00BD772A" w:rsidRDefault="00BD772A" w:rsidP="00BD772A">
            <w:pPr>
              <w:rPr>
                <w:sz w:val="20"/>
                <w:szCs w:val="20"/>
              </w:rPr>
            </w:pPr>
            <w:r w:rsidRPr="00BD772A">
              <w:rPr>
                <w:sz w:val="20"/>
                <w:szCs w:val="20"/>
              </w:rPr>
              <w:t>- Oprogramowanie powinno pozwalać na:</w:t>
            </w:r>
          </w:p>
          <w:p w14:paraId="0C74C739" w14:textId="77777777" w:rsidR="00BD772A" w:rsidRPr="00BD772A" w:rsidRDefault="00BD772A" w:rsidP="00BD772A">
            <w:pPr>
              <w:rPr>
                <w:sz w:val="20"/>
                <w:szCs w:val="20"/>
              </w:rPr>
            </w:pPr>
            <w:r w:rsidRPr="00BD772A">
              <w:rPr>
                <w:sz w:val="20"/>
                <w:szCs w:val="20"/>
              </w:rPr>
              <w:t>- możliwość rejestracji zapisu EEG i jego analiza po wykonaniu treningu</w:t>
            </w:r>
          </w:p>
          <w:p w14:paraId="770B95B1" w14:textId="77777777" w:rsidR="00BD772A" w:rsidRPr="00BD772A" w:rsidRDefault="00BD772A" w:rsidP="00BD772A">
            <w:pPr>
              <w:rPr>
                <w:sz w:val="20"/>
                <w:szCs w:val="20"/>
              </w:rPr>
            </w:pPr>
            <w:r w:rsidRPr="00BD772A">
              <w:rPr>
                <w:sz w:val="20"/>
                <w:szCs w:val="20"/>
              </w:rPr>
              <w:t>- podgląd gry w oknie terapeuty</w:t>
            </w:r>
          </w:p>
          <w:p w14:paraId="127AAC27" w14:textId="77777777" w:rsidR="00BD772A" w:rsidRPr="00BD772A" w:rsidRDefault="00BD772A" w:rsidP="00BD772A">
            <w:pPr>
              <w:rPr>
                <w:sz w:val="20"/>
                <w:szCs w:val="20"/>
              </w:rPr>
            </w:pPr>
            <w:r w:rsidRPr="00BD772A">
              <w:rPr>
                <w:sz w:val="20"/>
                <w:szCs w:val="20"/>
              </w:rPr>
              <w:t>- pomiar oporności elektrod on-line</w:t>
            </w:r>
          </w:p>
          <w:p w14:paraId="072B0998" w14:textId="77777777" w:rsidR="00BD772A" w:rsidRPr="00BD772A" w:rsidRDefault="00BD772A" w:rsidP="00BD772A">
            <w:pPr>
              <w:rPr>
                <w:sz w:val="20"/>
                <w:szCs w:val="20"/>
              </w:rPr>
            </w:pPr>
            <w:r w:rsidRPr="00BD772A">
              <w:rPr>
                <w:sz w:val="20"/>
                <w:szCs w:val="20"/>
              </w:rPr>
              <w:t>- wskaźnik postępu czasu trwania rundy</w:t>
            </w:r>
          </w:p>
          <w:p w14:paraId="191BD341" w14:textId="77777777" w:rsidR="00BD772A" w:rsidRPr="00BD772A" w:rsidRDefault="00BD772A" w:rsidP="00BD772A">
            <w:pPr>
              <w:rPr>
                <w:sz w:val="20"/>
                <w:szCs w:val="20"/>
              </w:rPr>
            </w:pPr>
            <w:r w:rsidRPr="00BD772A">
              <w:rPr>
                <w:sz w:val="20"/>
                <w:szCs w:val="20"/>
              </w:rPr>
              <w:t>- dodawanie wykresów</w:t>
            </w:r>
          </w:p>
          <w:p w14:paraId="5B841F95" w14:textId="77777777" w:rsidR="00BD772A" w:rsidRPr="00BD772A" w:rsidRDefault="00BD772A" w:rsidP="00BD772A">
            <w:pPr>
              <w:rPr>
                <w:sz w:val="20"/>
                <w:szCs w:val="20"/>
              </w:rPr>
            </w:pPr>
            <w:r w:rsidRPr="00BD772A">
              <w:rPr>
                <w:sz w:val="20"/>
                <w:szCs w:val="20"/>
              </w:rPr>
              <w:t>- rozbudowana funkcja definiowania własnych protokołów</w:t>
            </w:r>
          </w:p>
          <w:p w14:paraId="76BC6F17" w14:textId="77777777" w:rsidR="00BD772A" w:rsidRPr="00BD772A" w:rsidRDefault="00BD772A" w:rsidP="00BD772A">
            <w:pPr>
              <w:rPr>
                <w:sz w:val="20"/>
                <w:szCs w:val="20"/>
              </w:rPr>
            </w:pPr>
            <w:r w:rsidRPr="00BD772A">
              <w:rPr>
                <w:sz w:val="20"/>
                <w:szCs w:val="20"/>
              </w:rPr>
              <w:t>- wyświetlanie średnich amplitud i udziałów procentowych dla wybranego kanału w</w:t>
            </w:r>
          </w:p>
          <w:p w14:paraId="35FECF00" w14:textId="77777777" w:rsidR="00BD772A" w:rsidRPr="00BD772A" w:rsidRDefault="00BD772A" w:rsidP="00BD772A">
            <w:pPr>
              <w:rPr>
                <w:sz w:val="20"/>
                <w:szCs w:val="20"/>
              </w:rPr>
            </w:pPr>
            <w:r w:rsidRPr="00BD772A">
              <w:rPr>
                <w:sz w:val="20"/>
                <w:szCs w:val="20"/>
              </w:rPr>
              <w:t>oknie FFT</w:t>
            </w:r>
          </w:p>
          <w:p w14:paraId="0B580068" w14:textId="77777777" w:rsidR="00BD772A" w:rsidRPr="00BD772A" w:rsidRDefault="00BD772A" w:rsidP="00BD772A">
            <w:pPr>
              <w:rPr>
                <w:sz w:val="20"/>
                <w:szCs w:val="20"/>
              </w:rPr>
            </w:pPr>
            <w:r w:rsidRPr="00BD772A">
              <w:rPr>
                <w:sz w:val="20"/>
                <w:szCs w:val="20"/>
              </w:rPr>
              <w:t>- możliwość eksportu wyników do formatu HTML</w:t>
            </w:r>
          </w:p>
          <w:p w14:paraId="4A143B3F" w14:textId="77777777" w:rsidR="00BD772A" w:rsidRPr="00BD772A" w:rsidRDefault="00BD772A" w:rsidP="00BD772A">
            <w:pPr>
              <w:rPr>
                <w:sz w:val="20"/>
                <w:szCs w:val="20"/>
              </w:rPr>
            </w:pPr>
            <w:r w:rsidRPr="00BD772A">
              <w:rPr>
                <w:sz w:val="20"/>
                <w:szCs w:val="20"/>
              </w:rPr>
              <w:t>- Oprogramowanie Baza Danych Pacjentów umożliwiające rejestrację pacjentów w</w:t>
            </w:r>
          </w:p>
          <w:p w14:paraId="0531B2D6" w14:textId="77777777" w:rsidR="00BD772A" w:rsidRPr="00BD772A" w:rsidRDefault="00BD772A" w:rsidP="00BD772A">
            <w:pPr>
              <w:rPr>
                <w:sz w:val="20"/>
                <w:szCs w:val="20"/>
              </w:rPr>
            </w:pPr>
            <w:r w:rsidRPr="00BD772A">
              <w:rPr>
                <w:sz w:val="20"/>
                <w:szCs w:val="20"/>
              </w:rPr>
              <w:t>komputerowej bazie danych, tworzenie opisów badań, eksportowanie badań, prowadzenie</w:t>
            </w:r>
          </w:p>
          <w:p w14:paraId="5EA67223" w14:textId="77777777" w:rsidR="00BD772A" w:rsidRPr="00BD772A" w:rsidRDefault="00BD772A" w:rsidP="00BD772A">
            <w:pPr>
              <w:rPr>
                <w:sz w:val="20"/>
                <w:szCs w:val="20"/>
              </w:rPr>
            </w:pPr>
            <w:r w:rsidRPr="00BD772A">
              <w:rPr>
                <w:sz w:val="20"/>
                <w:szCs w:val="20"/>
              </w:rPr>
              <w:t>archiwizacji i tworzenia statystyk</w:t>
            </w:r>
          </w:p>
          <w:p w14:paraId="3275A3F9" w14:textId="77777777" w:rsidR="00BD772A" w:rsidRPr="00BD772A" w:rsidRDefault="00BD772A" w:rsidP="00BD772A">
            <w:pPr>
              <w:rPr>
                <w:sz w:val="20"/>
                <w:szCs w:val="20"/>
              </w:rPr>
            </w:pPr>
            <w:r w:rsidRPr="00BD772A">
              <w:rPr>
                <w:sz w:val="20"/>
                <w:szCs w:val="20"/>
              </w:rPr>
              <w:t>- Zestaw 63 plansz stymulujących do prowadzenia treningu ujętych w 20 typów</w:t>
            </w:r>
          </w:p>
          <w:p w14:paraId="66205994" w14:textId="77777777" w:rsidR="00BD772A" w:rsidRPr="00BD772A" w:rsidRDefault="00BD772A" w:rsidP="00BD772A">
            <w:pPr>
              <w:rPr>
                <w:sz w:val="20"/>
                <w:szCs w:val="20"/>
              </w:rPr>
            </w:pPr>
            <w:r w:rsidRPr="00BD772A">
              <w:rPr>
                <w:sz w:val="20"/>
                <w:szCs w:val="20"/>
              </w:rPr>
              <w:t>- Instrukcja obsługi w języku polskim</w:t>
            </w:r>
          </w:p>
          <w:p w14:paraId="02195F9B" w14:textId="77777777" w:rsidR="00BD772A" w:rsidRPr="00BD772A" w:rsidRDefault="00BD772A" w:rsidP="00BD772A">
            <w:pPr>
              <w:rPr>
                <w:sz w:val="20"/>
                <w:szCs w:val="20"/>
              </w:rPr>
            </w:pPr>
            <w:r w:rsidRPr="00BD772A">
              <w:rPr>
                <w:sz w:val="20"/>
                <w:szCs w:val="20"/>
              </w:rPr>
              <w:t>- Zestaw elektrod miseczkowych i usznych</w:t>
            </w:r>
          </w:p>
          <w:p w14:paraId="6A3BB317" w14:textId="227572CF" w:rsidR="0079674F" w:rsidRPr="00C73C37" w:rsidRDefault="00BD772A" w:rsidP="00BD772A">
            <w:pPr>
              <w:rPr>
                <w:sz w:val="20"/>
                <w:szCs w:val="20"/>
              </w:rPr>
            </w:pPr>
            <w:r w:rsidRPr="00BD772A">
              <w:rPr>
                <w:sz w:val="20"/>
                <w:szCs w:val="20"/>
              </w:rPr>
              <w:t>- Pasta przewodząco-klejąca do mocowania elektrod</w:t>
            </w:r>
          </w:p>
        </w:tc>
        <w:tc>
          <w:tcPr>
            <w:tcW w:w="1301" w:type="dxa"/>
            <w:tcBorders>
              <w:bottom w:val="single" w:sz="4" w:space="0" w:color="auto"/>
            </w:tcBorders>
          </w:tcPr>
          <w:p w14:paraId="0F526495" w14:textId="7701F62E" w:rsidR="0079674F" w:rsidRPr="00C73C37" w:rsidRDefault="0079674F" w:rsidP="00DE03BF">
            <w:pPr>
              <w:rPr>
                <w:sz w:val="20"/>
                <w:szCs w:val="20"/>
              </w:rPr>
            </w:pPr>
            <w:r w:rsidRPr="00C73C37">
              <w:rPr>
                <w:sz w:val="20"/>
                <w:szCs w:val="20"/>
              </w:rPr>
              <w:lastRenderedPageBreak/>
              <w:t>1</w:t>
            </w:r>
            <w:r w:rsidR="00527F00">
              <w:rPr>
                <w:sz w:val="20"/>
                <w:szCs w:val="20"/>
              </w:rPr>
              <w:t>szt.</w:t>
            </w:r>
          </w:p>
        </w:tc>
      </w:tr>
      <w:tr w:rsidR="0079674F" w:rsidRPr="00C73C37" w14:paraId="5B269A9E" w14:textId="77777777" w:rsidTr="001C4FD4">
        <w:trPr>
          <w:trHeight w:val="518"/>
        </w:trPr>
        <w:tc>
          <w:tcPr>
            <w:tcW w:w="10490" w:type="dxa"/>
            <w:gridSpan w:val="4"/>
            <w:shd w:val="clear" w:color="auto" w:fill="F2F2F2" w:themeFill="background1" w:themeFillShade="F2"/>
            <w:vAlign w:val="center"/>
          </w:tcPr>
          <w:p w14:paraId="2101BFC5" w14:textId="5856B6DF" w:rsidR="0079674F" w:rsidRPr="00142CC6" w:rsidRDefault="0079674F" w:rsidP="00DE03BF">
            <w:pPr>
              <w:jc w:val="center"/>
              <w:rPr>
                <w:b/>
                <w:bCs/>
                <w:sz w:val="20"/>
                <w:szCs w:val="20"/>
              </w:rPr>
            </w:pPr>
            <w:r w:rsidRPr="00142CC6">
              <w:rPr>
                <w:b/>
                <w:bCs/>
                <w:sz w:val="24"/>
                <w:szCs w:val="24"/>
              </w:rPr>
              <w:t xml:space="preserve">III część Wyposażenie Sali integracji </w:t>
            </w:r>
            <w:r w:rsidRPr="003F69A0">
              <w:rPr>
                <w:b/>
                <w:bCs/>
                <w:sz w:val="24"/>
                <w:szCs w:val="24"/>
              </w:rPr>
              <w:t>sensorycznej</w:t>
            </w:r>
            <w:r w:rsidRPr="00BD772A">
              <w:rPr>
                <w:b/>
                <w:bCs/>
                <w:sz w:val="24"/>
                <w:szCs w:val="24"/>
              </w:rPr>
              <w:t xml:space="preserve"> - </w:t>
            </w:r>
            <w:r w:rsidRPr="003F69A0">
              <w:rPr>
                <w:b/>
                <w:bCs/>
                <w:sz w:val="24"/>
                <w:szCs w:val="24"/>
              </w:rPr>
              <w:t>10 elementów</w:t>
            </w:r>
          </w:p>
        </w:tc>
      </w:tr>
      <w:tr w:rsidR="0079674F" w:rsidRPr="00C73C37" w14:paraId="72225BBF" w14:textId="77777777" w:rsidTr="00DE03BF">
        <w:tc>
          <w:tcPr>
            <w:tcW w:w="575" w:type="dxa"/>
          </w:tcPr>
          <w:p w14:paraId="7306861F" w14:textId="77777777" w:rsidR="0079674F" w:rsidRPr="00C73C37" w:rsidRDefault="0079674F" w:rsidP="00D50376">
            <w:pPr>
              <w:pStyle w:val="Akapitzlist"/>
              <w:numPr>
                <w:ilvl w:val="0"/>
                <w:numId w:val="13"/>
              </w:numPr>
              <w:rPr>
                <w:sz w:val="20"/>
                <w:szCs w:val="20"/>
              </w:rPr>
            </w:pPr>
          </w:p>
        </w:tc>
        <w:tc>
          <w:tcPr>
            <w:tcW w:w="4185" w:type="dxa"/>
          </w:tcPr>
          <w:p w14:paraId="5C545496" w14:textId="77777777" w:rsidR="0079674F" w:rsidRPr="00C73C37" w:rsidRDefault="0079674F" w:rsidP="00DE03BF">
            <w:pPr>
              <w:rPr>
                <w:b/>
                <w:bCs/>
                <w:sz w:val="20"/>
                <w:szCs w:val="20"/>
              </w:rPr>
            </w:pPr>
            <w:r w:rsidRPr="00C73C37">
              <w:rPr>
                <w:b/>
                <w:bCs/>
                <w:sz w:val="20"/>
                <w:szCs w:val="20"/>
              </w:rPr>
              <w:t>System podwieszeń SI</w:t>
            </w:r>
          </w:p>
        </w:tc>
        <w:tc>
          <w:tcPr>
            <w:tcW w:w="4429" w:type="dxa"/>
          </w:tcPr>
          <w:p w14:paraId="2A3DEC1D" w14:textId="77777777" w:rsidR="0079674F" w:rsidRPr="00C73C37" w:rsidRDefault="0079674F" w:rsidP="00DE03BF">
            <w:pPr>
              <w:rPr>
                <w:sz w:val="20"/>
                <w:szCs w:val="20"/>
              </w:rPr>
            </w:pPr>
            <w:r w:rsidRPr="00C73C37">
              <w:rPr>
                <w:sz w:val="20"/>
                <w:szCs w:val="20"/>
              </w:rPr>
              <w:t>Podwiesie stalowe podsufitowe od 4-6 metrów. Podwiesie mocowane do naprzeciwległych ścian, wyposażone w haki, krętlik oraz karabińczyki</w:t>
            </w:r>
          </w:p>
        </w:tc>
        <w:tc>
          <w:tcPr>
            <w:tcW w:w="1301" w:type="dxa"/>
          </w:tcPr>
          <w:p w14:paraId="2497E469" w14:textId="77777777" w:rsidR="0079674F" w:rsidRPr="00C73C37" w:rsidRDefault="0079674F" w:rsidP="00DE03BF">
            <w:pPr>
              <w:rPr>
                <w:sz w:val="20"/>
                <w:szCs w:val="20"/>
              </w:rPr>
            </w:pPr>
            <w:r w:rsidRPr="00C73C37">
              <w:rPr>
                <w:sz w:val="20"/>
                <w:szCs w:val="20"/>
              </w:rPr>
              <w:t>1 kpl</w:t>
            </w:r>
          </w:p>
        </w:tc>
      </w:tr>
      <w:tr w:rsidR="0079674F" w:rsidRPr="00C73C37" w14:paraId="2C5D8DC8" w14:textId="77777777" w:rsidTr="00DE03BF">
        <w:tc>
          <w:tcPr>
            <w:tcW w:w="575" w:type="dxa"/>
          </w:tcPr>
          <w:p w14:paraId="2B2692CB" w14:textId="77777777" w:rsidR="0079674F" w:rsidRPr="00C73C37" w:rsidRDefault="0079674F" w:rsidP="00D50376">
            <w:pPr>
              <w:pStyle w:val="Akapitzlist"/>
              <w:numPr>
                <w:ilvl w:val="0"/>
                <w:numId w:val="13"/>
              </w:numPr>
              <w:rPr>
                <w:sz w:val="20"/>
                <w:szCs w:val="20"/>
              </w:rPr>
            </w:pPr>
          </w:p>
        </w:tc>
        <w:tc>
          <w:tcPr>
            <w:tcW w:w="4185" w:type="dxa"/>
          </w:tcPr>
          <w:p w14:paraId="01DA3883" w14:textId="77777777" w:rsidR="0079674F" w:rsidRPr="00C73C37" w:rsidRDefault="0079674F" w:rsidP="00DE03BF">
            <w:pPr>
              <w:rPr>
                <w:b/>
                <w:bCs/>
                <w:sz w:val="20"/>
                <w:szCs w:val="20"/>
              </w:rPr>
            </w:pPr>
            <w:r w:rsidRPr="00C73C37">
              <w:rPr>
                <w:b/>
                <w:bCs/>
                <w:sz w:val="20"/>
                <w:szCs w:val="20"/>
              </w:rPr>
              <w:t>Platforma terapeutyczna</w:t>
            </w:r>
          </w:p>
        </w:tc>
        <w:tc>
          <w:tcPr>
            <w:tcW w:w="4429" w:type="dxa"/>
          </w:tcPr>
          <w:p w14:paraId="2BB6A6FF" w14:textId="77777777" w:rsidR="0079674F" w:rsidRPr="00C73C37" w:rsidRDefault="0079674F" w:rsidP="00DE03BF">
            <w:pPr>
              <w:rPr>
                <w:sz w:val="20"/>
                <w:szCs w:val="20"/>
              </w:rPr>
            </w:pPr>
            <w:r w:rsidRPr="00C73C37">
              <w:rPr>
                <w:sz w:val="20"/>
                <w:szCs w:val="20"/>
              </w:rPr>
              <w:t>Dane techniczne:</w:t>
            </w:r>
          </w:p>
          <w:p w14:paraId="19316154" w14:textId="7E13AAF1" w:rsidR="0079674F" w:rsidRPr="00C73C37" w:rsidRDefault="0079674F" w:rsidP="00DE03BF">
            <w:pPr>
              <w:rPr>
                <w:sz w:val="20"/>
                <w:szCs w:val="20"/>
              </w:rPr>
            </w:pPr>
            <w:r w:rsidRPr="00C73C37">
              <w:rPr>
                <w:sz w:val="20"/>
                <w:szCs w:val="20"/>
              </w:rPr>
              <w:t xml:space="preserve">Wymiary: </w:t>
            </w:r>
            <w:r w:rsidR="00AD55A2">
              <w:rPr>
                <w:sz w:val="20"/>
                <w:szCs w:val="20"/>
              </w:rPr>
              <w:t xml:space="preserve">ok </w:t>
            </w:r>
            <w:r w:rsidRPr="00C73C37">
              <w:rPr>
                <w:sz w:val="20"/>
                <w:szCs w:val="20"/>
              </w:rPr>
              <w:t>140 x 80 cm</w:t>
            </w:r>
          </w:p>
          <w:p w14:paraId="166F9215" w14:textId="77777777" w:rsidR="0079674F" w:rsidRPr="00C73C37" w:rsidRDefault="0079674F" w:rsidP="00DE03BF">
            <w:pPr>
              <w:rPr>
                <w:sz w:val="20"/>
                <w:szCs w:val="20"/>
              </w:rPr>
            </w:pPr>
            <w:r w:rsidRPr="00C73C37">
              <w:rPr>
                <w:sz w:val="20"/>
                <w:szCs w:val="20"/>
              </w:rPr>
              <w:t>sposób zawieszenia: jedno/ dwuzaczepowo</w:t>
            </w:r>
          </w:p>
          <w:p w14:paraId="5143FCCE" w14:textId="77777777" w:rsidR="0079674F" w:rsidRPr="00C73C37" w:rsidRDefault="0079674F" w:rsidP="00DE03BF">
            <w:pPr>
              <w:rPr>
                <w:sz w:val="20"/>
                <w:szCs w:val="20"/>
              </w:rPr>
            </w:pPr>
            <w:r w:rsidRPr="00C73C37">
              <w:rPr>
                <w:sz w:val="20"/>
                <w:szCs w:val="20"/>
              </w:rPr>
              <w:t>materiały: sklejka, pianka i włóknina tapicerska, sztuczna skóra |skaj|, linki, okucia</w:t>
            </w:r>
          </w:p>
          <w:p w14:paraId="3846481F" w14:textId="77777777" w:rsidR="0079674F" w:rsidRPr="00C73C37" w:rsidRDefault="0079674F" w:rsidP="00DE03BF">
            <w:pPr>
              <w:rPr>
                <w:sz w:val="20"/>
                <w:szCs w:val="20"/>
              </w:rPr>
            </w:pPr>
            <w:r w:rsidRPr="00C73C37">
              <w:rPr>
                <w:sz w:val="20"/>
                <w:szCs w:val="20"/>
              </w:rPr>
              <w:t>wykonanie: pełne tapicerowanie, dwa poziomy drążków</w:t>
            </w:r>
          </w:p>
          <w:p w14:paraId="7B49AC91" w14:textId="77777777" w:rsidR="0079674F" w:rsidRPr="00C73C37" w:rsidRDefault="0079674F" w:rsidP="00DE03BF">
            <w:pPr>
              <w:rPr>
                <w:sz w:val="20"/>
                <w:szCs w:val="20"/>
              </w:rPr>
            </w:pPr>
            <w:r w:rsidRPr="00C73C37">
              <w:rPr>
                <w:sz w:val="20"/>
                <w:szCs w:val="20"/>
              </w:rPr>
              <w:t>regulacja długości linek</w:t>
            </w:r>
            <w:r w:rsidRPr="00C73C37">
              <w:rPr>
                <w:sz w:val="20"/>
                <w:szCs w:val="20"/>
              </w:rPr>
              <w:tab/>
              <w:t>nie</w:t>
            </w:r>
          </w:p>
          <w:p w14:paraId="546E38AD" w14:textId="77777777" w:rsidR="0079674F" w:rsidRPr="00C73C37" w:rsidRDefault="0079674F" w:rsidP="00DE03BF">
            <w:pPr>
              <w:rPr>
                <w:sz w:val="20"/>
                <w:szCs w:val="20"/>
              </w:rPr>
            </w:pPr>
            <w:r w:rsidRPr="00C73C37">
              <w:rPr>
                <w:sz w:val="20"/>
                <w:szCs w:val="20"/>
              </w:rPr>
              <w:t>dopuszczalne obciążenie: 100 kg</w:t>
            </w:r>
          </w:p>
        </w:tc>
        <w:tc>
          <w:tcPr>
            <w:tcW w:w="1301" w:type="dxa"/>
          </w:tcPr>
          <w:p w14:paraId="23812462" w14:textId="77777777" w:rsidR="0079674F" w:rsidRPr="00C73C37" w:rsidRDefault="0079674F" w:rsidP="00DE03BF">
            <w:pPr>
              <w:rPr>
                <w:sz w:val="20"/>
                <w:szCs w:val="20"/>
              </w:rPr>
            </w:pPr>
            <w:r w:rsidRPr="00C73C37">
              <w:rPr>
                <w:sz w:val="20"/>
                <w:szCs w:val="20"/>
              </w:rPr>
              <w:t>1</w:t>
            </w:r>
          </w:p>
        </w:tc>
      </w:tr>
      <w:tr w:rsidR="0079674F" w:rsidRPr="00C73C37" w14:paraId="5AEDC1E3" w14:textId="77777777" w:rsidTr="00DE03BF">
        <w:tc>
          <w:tcPr>
            <w:tcW w:w="575" w:type="dxa"/>
          </w:tcPr>
          <w:p w14:paraId="1C1504C1" w14:textId="77777777" w:rsidR="0079674F" w:rsidRPr="00C73C37" w:rsidRDefault="0079674F" w:rsidP="00D50376">
            <w:pPr>
              <w:pStyle w:val="Akapitzlist"/>
              <w:numPr>
                <w:ilvl w:val="0"/>
                <w:numId w:val="13"/>
              </w:numPr>
              <w:rPr>
                <w:sz w:val="20"/>
                <w:szCs w:val="20"/>
              </w:rPr>
            </w:pPr>
          </w:p>
        </w:tc>
        <w:tc>
          <w:tcPr>
            <w:tcW w:w="4185" w:type="dxa"/>
          </w:tcPr>
          <w:p w14:paraId="6D642472" w14:textId="6864E73E" w:rsidR="0079674F" w:rsidRPr="00C73C37" w:rsidRDefault="0079674F" w:rsidP="00DE03BF">
            <w:pPr>
              <w:pStyle w:val="Akapitzlist"/>
              <w:ind w:left="0"/>
              <w:rPr>
                <w:sz w:val="20"/>
                <w:szCs w:val="20"/>
              </w:rPr>
            </w:pPr>
            <w:r w:rsidRPr="00C73C37">
              <w:rPr>
                <w:b/>
                <w:bCs/>
                <w:sz w:val="20"/>
                <w:szCs w:val="20"/>
              </w:rPr>
              <w:t>Huśtawk</w:t>
            </w:r>
            <w:r w:rsidR="00527F00">
              <w:rPr>
                <w:b/>
                <w:bCs/>
                <w:sz w:val="20"/>
                <w:szCs w:val="20"/>
              </w:rPr>
              <w:t xml:space="preserve">a </w:t>
            </w:r>
            <w:r w:rsidRPr="00C73C37">
              <w:rPr>
                <w:b/>
                <w:bCs/>
                <w:sz w:val="20"/>
                <w:szCs w:val="20"/>
              </w:rPr>
              <w:t>terapeutyczn</w:t>
            </w:r>
            <w:r w:rsidR="00527F00">
              <w:rPr>
                <w:b/>
                <w:bCs/>
                <w:sz w:val="20"/>
                <w:szCs w:val="20"/>
              </w:rPr>
              <w:t>a</w:t>
            </w:r>
            <w:r w:rsidRPr="00C73C37">
              <w:rPr>
                <w:b/>
                <w:bCs/>
                <w:sz w:val="20"/>
                <w:szCs w:val="20"/>
              </w:rPr>
              <w:t xml:space="preserve"> </w:t>
            </w:r>
            <w:r w:rsidR="00527F00">
              <w:rPr>
                <w:b/>
                <w:bCs/>
                <w:sz w:val="20"/>
                <w:szCs w:val="20"/>
              </w:rPr>
              <w:t>„helikopter”</w:t>
            </w:r>
            <w:r w:rsidRPr="00C73C37">
              <w:rPr>
                <w:sz w:val="20"/>
                <w:szCs w:val="20"/>
              </w:rPr>
              <w:t xml:space="preserve">  - Sprzęt wykorzystywany jest głównie jako pomoc terapeutyczna do kształtowania obustronnej koordynacji ruchowej, reakcji równoważnych oraz koordynacji wzrokowo-ruchowej.</w:t>
            </w:r>
          </w:p>
          <w:p w14:paraId="35D71C6E" w14:textId="77777777" w:rsidR="0079674F" w:rsidRPr="00C73C37" w:rsidRDefault="0079674F" w:rsidP="00DE03BF">
            <w:pPr>
              <w:rPr>
                <w:b/>
                <w:bCs/>
                <w:sz w:val="20"/>
                <w:szCs w:val="20"/>
              </w:rPr>
            </w:pPr>
          </w:p>
        </w:tc>
        <w:tc>
          <w:tcPr>
            <w:tcW w:w="4429" w:type="dxa"/>
          </w:tcPr>
          <w:p w14:paraId="186A7AE9" w14:textId="77777777" w:rsidR="0079674F" w:rsidRPr="00C73C37" w:rsidRDefault="0079674F" w:rsidP="00DE03BF">
            <w:pPr>
              <w:pStyle w:val="Akapitzlist"/>
              <w:ind w:left="0"/>
              <w:rPr>
                <w:sz w:val="20"/>
                <w:szCs w:val="20"/>
              </w:rPr>
            </w:pPr>
          </w:p>
        </w:tc>
        <w:tc>
          <w:tcPr>
            <w:tcW w:w="1301" w:type="dxa"/>
          </w:tcPr>
          <w:p w14:paraId="47F9F30B" w14:textId="0E80C393" w:rsidR="0079674F" w:rsidRPr="00C73C37" w:rsidRDefault="00527F00" w:rsidP="00DE03BF">
            <w:pPr>
              <w:rPr>
                <w:sz w:val="20"/>
                <w:szCs w:val="20"/>
              </w:rPr>
            </w:pPr>
            <w:r>
              <w:rPr>
                <w:sz w:val="20"/>
                <w:szCs w:val="20"/>
              </w:rPr>
              <w:t>1</w:t>
            </w:r>
          </w:p>
        </w:tc>
      </w:tr>
      <w:tr w:rsidR="0079674F" w:rsidRPr="00C73C37" w14:paraId="4ECB05AA" w14:textId="77777777" w:rsidTr="00DE03BF">
        <w:tc>
          <w:tcPr>
            <w:tcW w:w="575" w:type="dxa"/>
          </w:tcPr>
          <w:p w14:paraId="6E3419F2" w14:textId="77777777" w:rsidR="0079674F" w:rsidRPr="00C73C37" w:rsidRDefault="0079674F" w:rsidP="00D50376">
            <w:pPr>
              <w:pStyle w:val="Akapitzlist"/>
              <w:numPr>
                <w:ilvl w:val="0"/>
                <w:numId w:val="13"/>
              </w:numPr>
              <w:rPr>
                <w:sz w:val="20"/>
                <w:szCs w:val="20"/>
              </w:rPr>
            </w:pPr>
          </w:p>
        </w:tc>
        <w:tc>
          <w:tcPr>
            <w:tcW w:w="4185" w:type="dxa"/>
          </w:tcPr>
          <w:p w14:paraId="5FD45C1D" w14:textId="77777777" w:rsidR="0079674F" w:rsidRPr="00C73C37" w:rsidRDefault="0079674F" w:rsidP="00DE03BF">
            <w:pPr>
              <w:rPr>
                <w:b/>
                <w:bCs/>
                <w:sz w:val="20"/>
                <w:szCs w:val="20"/>
              </w:rPr>
            </w:pPr>
            <w:r w:rsidRPr="00C73C37">
              <w:rPr>
                <w:b/>
                <w:bCs/>
                <w:sz w:val="20"/>
                <w:szCs w:val="20"/>
              </w:rPr>
              <w:t>Hamak terapeutyczny do integracji sensorycznej</w:t>
            </w:r>
            <w:r w:rsidRPr="00C73C37">
              <w:rPr>
                <w:sz w:val="20"/>
                <w:szCs w:val="20"/>
              </w:rPr>
              <w:t xml:space="preserve">  - Hamak polecany do ćwiczeń w Terapii Integracji Sensorycznej.</w:t>
            </w:r>
          </w:p>
        </w:tc>
        <w:tc>
          <w:tcPr>
            <w:tcW w:w="4429" w:type="dxa"/>
          </w:tcPr>
          <w:p w14:paraId="70DEA078" w14:textId="77777777" w:rsidR="0079674F" w:rsidRPr="00C73C37" w:rsidRDefault="0079674F" w:rsidP="00DE03BF">
            <w:pPr>
              <w:pStyle w:val="Akapitzlist"/>
              <w:ind w:left="0"/>
              <w:jc w:val="both"/>
              <w:rPr>
                <w:sz w:val="20"/>
                <w:szCs w:val="20"/>
              </w:rPr>
            </w:pPr>
            <w:r w:rsidRPr="00C73C37">
              <w:rPr>
                <w:sz w:val="20"/>
                <w:szCs w:val="20"/>
              </w:rPr>
              <w:t>Hamak terapeutyczny jest wykonany z dwóch części – uszytych z różnych materiałów.</w:t>
            </w:r>
          </w:p>
          <w:p w14:paraId="27BF16ED" w14:textId="77777777" w:rsidR="0079674F" w:rsidRPr="00C73C37" w:rsidRDefault="0079674F" w:rsidP="00DE03BF">
            <w:pPr>
              <w:pStyle w:val="Akapitzlist"/>
              <w:ind w:left="0"/>
              <w:jc w:val="both"/>
              <w:rPr>
                <w:sz w:val="20"/>
                <w:szCs w:val="20"/>
              </w:rPr>
            </w:pPr>
            <w:r w:rsidRPr="00C73C37">
              <w:rPr>
                <w:sz w:val="20"/>
                <w:szCs w:val="20"/>
              </w:rPr>
              <w:lastRenderedPageBreak/>
              <w:t xml:space="preserve">Wnętrze hamaka jest wyścielone przyjemnym </w:t>
            </w:r>
            <w:r w:rsidRPr="00C73C37">
              <w:rPr>
                <w:sz w:val="20"/>
                <w:szCs w:val="20"/>
              </w:rPr>
              <w:br/>
              <w:t>w dotyku materiałem, część górna i zewnętrzna część dolnej z wytrzymałego tworzywa.</w:t>
            </w:r>
          </w:p>
          <w:p w14:paraId="68DF5B56" w14:textId="77777777" w:rsidR="0079674F" w:rsidRPr="00C73C37" w:rsidRDefault="0079674F" w:rsidP="00DE03BF">
            <w:pPr>
              <w:pStyle w:val="Akapitzlist"/>
              <w:ind w:left="0"/>
              <w:jc w:val="both"/>
              <w:rPr>
                <w:sz w:val="20"/>
                <w:szCs w:val="20"/>
              </w:rPr>
            </w:pPr>
            <w:r w:rsidRPr="00C73C37">
              <w:rPr>
                <w:sz w:val="20"/>
                <w:szCs w:val="20"/>
              </w:rPr>
              <w:t xml:space="preserve">Hamak można podwiesić jedno zaczepowo bądź dwu zaczepowo. Przy podwieszeniu jedno zaczepowym można uzyskać rotacyjny ruch 360 stopni wokół własnej osi. </w:t>
            </w:r>
          </w:p>
          <w:p w14:paraId="5BBFD8E5" w14:textId="77777777" w:rsidR="0079674F" w:rsidRPr="00C73C37" w:rsidRDefault="0079674F" w:rsidP="00DE03BF">
            <w:pPr>
              <w:rPr>
                <w:sz w:val="20"/>
                <w:szCs w:val="20"/>
              </w:rPr>
            </w:pPr>
            <w:r w:rsidRPr="00C73C37">
              <w:rPr>
                <w:sz w:val="20"/>
                <w:szCs w:val="20"/>
              </w:rPr>
              <w:t>Hamak nie zawiera karabińczyków, haków ani lin do podwieszania, jest zakończony oczkami które można za pomocą karabińczyków podczepić do podwiesia lub przedłużek.</w:t>
            </w:r>
          </w:p>
        </w:tc>
        <w:tc>
          <w:tcPr>
            <w:tcW w:w="1301" w:type="dxa"/>
          </w:tcPr>
          <w:p w14:paraId="69F09D2F" w14:textId="77777777" w:rsidR="0079674F" w:rsidRPr="00C73C37" w:rsidRDefault="0079674F" w:rsidP="00DE03BF">
            <w:pPr>
              <w:rPr>
                <w:sz w:val="20"/>
                <w:szCs w:val="20"/>
              </w:rPr>
            </w:pPr>
            <w:r w:rsidRPr="00C73C37">
              <w:rPr>
                <w:sz w:val="20"/>
                <w:szCs w:val="20"/>
              </w:rPr>
              <w:lastRenderedPageBreak/>
              <w:t>1</w:t>
            </w:r>
          </w:p>
        </w:tc>
      </w:tr>
      <w:tr w:rsidR="0079674F" w:rsidRPr="00C73C37" w14:paraId="331028A7" w14:textId="77777777" w:rsidTr="00DE03BF">
        <w:tc>
          <w:tcPr>
            <w:tcW w:w="575" w:type="dxa"/>
          </w:tcPr>
          <w:p w14:paraId="5DA532AF" w14:textId="77777777" w:rsidR="0079674F" w:rsidRPr="00C73C37" w:rsidRDefault="0079674F" w:rsidP="00D50376">
            <w:pPr>
              <w:pStyle w:val="Akapitzlist"/>
              <w:numPr>
                <w:ilvl w:val="0"/>
                <w:numId w:val="13"/>
              </w:numPr>
              <w:rPr>
                <w:sz w:val="20"/>
                <w:szCs w:val="20"/>
              </w:rPr>
            </w:pPr>
          </w:p>
        </w:tc>
        <w:tc>
          <w:tcPr>
            <w:tcW w:w="4185" w:type="dxa"/>
          </w:tcPr>
          <w:p w14:paraId="25963AF1" w14:textId="77777777" w:rsidR="0079674F" w:rsidRPr="00C73C37" w:rsidRDefault="0079674F" w:rsidP="00DE03BF">
            <w:pPr>
              <w:rPr>
                <w:sz w:val="20"/>
                <w:szCs w:val="20"/>
              </w:rPr>
            </w:pPr>
            <w:r w:rsidRPr="00C73C37">
              <w:rPr>
                <w:b/>
                <w:bCs/>
                <w:sz w:val="20"/>
                <w:szCs w:val="20"/>
              </w:rPr>
              <w:t>Huśtawka grzybek</w:t>
            </w:r>
            <w:r w:rsidRPr="00C73C37">
              <w:rPr>
                <w:sz w:val="20"/>
                <w:szCs w:val="20"/>
              </w:rPr>
              <w:t xml:space="preserve">  - Profesjonalne narzędzie do terapii integracji sensorycznej (SI) i rehabilitacji Klasyczny przyrząd stosowany w terapii integracji sensorycznej. Służy do stymulacji przedsionka i pozycji zgięciowej. Wzmacnia układ mięśniowy. Krótka lina uprzęży. </w:t>
            </w:r>
          </w:p>
          <w:p w14:paraId="0F600173" w14:textId="77777777" w:rsidR="0079674F" w:rsidRPr="00C73C37" w:rsidRDefault="0079674F" w:rsidP="00DE03BF">
            <w:pPr>
              <w:rPr>
                <w:b/>
                <w:bCs/>
                <w:sz w:val="20"/>
                <w:szCs w:val="20"/>
              </w:rPr>
            </w:pPr>
          </w:p>
        </w:tc>
        <w:tc>
          <w:tcPr>
            <w:tcW w:w="4429" w:type="dxa"/>
          </w:tcPr>
          <w:p w14:paraId="712460B5" w14:textId="64E6AC0C" w:rsidR="0079674F" w:rsidRPr="00C73C37" w:rsidRDefault="00AD55A2" w:rsidP="00DE03BF">
            <w:pPr>
              <w:rPr>
                <w:sz w:val="20"/>
                <w:szCs w:val="20"/>
              </w:rPr>
            </w:pPr>
            <w:r>
              <w:rPr>
                <w:sz w:val="20"/>
                <w:szCs w:val="20"/>
              </w:rPr>
              <w:t>Przybliżone p</w:t>
            </w:r>
            <w:r w:rsidR="0079674F" w:rsidRPr="00C73C37">
              <w:rPr>
                <w:sz w:val="20"/>
                <w:szCs w:val="20"/>
              </w:rPr>
              <w:t>arametry techniczne:</w:t>
            </w:r>
          </w:p>
          <w:p w14:paraId="1B9EE7FB" w14:textId="77777777" w:rsidR="0079674F" w:rsidRPr="00C73C37" w:rsidRDefault="0079674F" w:rsidP="00DE03BF">
            <w:pPr>
              <w:rPr>
                <w:sz w:val="20"/>
                <w:szCs w:val="20"/>
              </w:rPr>
            </w:pPr>
            <w:r w:rsidRPr="00C73C37">
              <w:rPr>
                <w:sz w:val="20"/>
                <w:szCs w:val="20"/>
              </w:rPr>
              <w:t xml:space="preserve">- Średnica siedziska: 60 cm </w:t>
            </w:r>
          </w:p>
          <w:p w14:paraId="3A365523" w14:textId="77777777" w:rsidR="0079674F" w:rsidRPr="00C73C37" w:rsidRDefault="0079674F" w:rsidP="00DE03BF">
            <w:pPr>
              <w:rPr>
                <w:sz w:val="20"/>
                <w:szCs w:val="20"/>
              </w:rPr>
            </w:pPr>
            <w:r w:rsidRPr="00C73C37">
              <w:rPr>
                <w:sz w:val="20"/>
                <w:szCs w:val="20"/>
              </w:rPr>
              <w:t xml:space="preserve">- Wysokość słupka: 70 cm </w:t>
            </w:r>
          </w:p>
          <w:p w14:paraId="516CE818" w14:textId="77777777" w:rsidR="0079674F" w:rsidRPr="00C73C37" w:rsidRDefault="0079674F" w:rsidP="00DE03BF">
            <w:pPr>
              <w:rPr>
                <w:sz w:val="20"/>
                <w:szCs w:val="20"/>
              </w:rPr>
            </w:pPr>
            <w:r w:rsidRPr="00C73C37">
              <w:rPr>
                <w:sz w:val="20"/>
                <w:szCs w:val="20"/>
              </w:rPr>
              <w:t xml:space="preserve">- Nośność: 70 kg </w:t>
            </w:r>
          </w:p>
          <w:p w14:paraId="5A10CC64" w14:textId="77777777" w:rsidR="0079674F" w:rsidRPr="00C73C37" w:rsidRDefault="0079674F" w:rsidP="00DE03BF">
            <w:pPr>
              <w:rPr>
                <w:sz w:val="20"/>
                <w:szCs w:val="20"/>
              </w:rPr>
            </w:pPr>
            <w:r w:rsidRPr="00C73C37">
              <w:rPr>
                <w:sz w:val="20"/>
                <w:szCs w:val="20"/>
              </w:rPr>
              <w:t xml:space="preserve">- Materiał: Sztuczna skóra, pianka poliuretanowa, sklejka </w:t>
            </w:r>
          </w:p>
          <w:p w14:paraId="517DF2D7" w14:textId="77777777" w:rsidR="0079674F" w:rsidRPr="00C73C37" w:rsidRDefault="0079674F" w:rsidP="00DE03BF">
            <w:pPr>
              <w:rPr>
                <w:sz w:val="20"/>
                <w:szCs w:val="20"/>
              </w:rPr>
            </w:pPr>
            <w:r w:rsidRPr="00C73C37">
              <w:rPr>
                <w:sz w:val="20"/>
                <w:szCs w:val="20"/>
              </w:rPr>
              <w:t>- Zawieszenie: Jednopunktowe</w:t>
            </w:r>
          </w:p>
        </w:tc>
        <w:tc>
          <w:tcPr>
            <w:tcW w:w="1301" w:type="dxa"/>
          </w:tcPr>
          <w:p w14:paraId="67DA0C20" w14:textId="77777777" w:rsidR="0079674F" w:rsidRPr="00C73C37" w:rsidRDefault="0079674F" w:rsidP="00DE03BF">
            <w:pPr>
              <w:rPr>
                <w:sz w:val="20"/>
                <w:szCs w:val="20"/>
              </w:rPr>
            </w:pPr>
            <w:r w:rsidRPr="00C73C37">
              <w:rPr>
                <w:sz w:val="20"/>
                <w:szCs w:val="20"/>
              </w:rPr>
              <w:t>1</w:t>
            </w:r>
          </w:p>
        </w:tc>
      </w:tr>
      <w:tr w:rsidR="0079674F" w:rsidRPr="00C73C37" w14:paraId="7B762F51" w14:textId="77777777" w:rsidTr="00DE03BF">
        <w:tc>
          <w:tcPr>
            <w:tcW w:w="575" w:type="dxa"/>
          </w:tcPr>
          <w:p w14:paraId="0DF46045" w14:textId="77777777" w:rsidR="0079674F" w:rsidRPr="00C73C37" w:rsidRDefault="0079674F" w:rsidP="00D50376">
            <w:pPr>
              <w:pStyle w:val="Akapitzlist"/>
              <w:numPr>
                <w:ilvl w:val="0"/>
                <w:numId w:val="13"/>
              </w:numPr>
              <w:rPr>
                <w:sz w:val="20"/>
                <w:szCs w:val="20"/>
              </w:rPr>
            </w:pPr>
          </w:p>
        </w:tc>
        <w:tc>
          <w:tcPr>
            <w:tcW w:w="4185" w:type="dxa"/>
          </w:tcPr>
          <w:p w14:paraId="731DE31F" w14:textId="77777777" w:rsidR="0079674F" w:rsidRPr="00C73C37" w:rsidRDefault="0079674F" w:rsidP="00DE03BF">
            <w:pPr>
              <w:pStyle w:val="Akapitzlist"/>
              <w:ind w:left="0"/>
              <w:jc w:val="both"/>
              <w:rPr>
                <w:sz w:val="20"/>
                <w:szCs w:val="20"/>
              </w:rPr>
            </w:pPr>
            <w:r w:rsidRPr="00C73C37">
              <w:rPr>
                <w:b/>
                <w:bCs/>
                <w:sz w:val="20"/>
                <w:szCs w:val="20"/>
              </w:rPr>
              <w:t>Huśtawka parówka</w:t>
            </w:r>
            <w:r w:rsidRPr="00C73C37">
              <w:rPr>
                <w:sz w:val="20"/>
                <w:szCs w:val="20"/>
              </w:rPr>
              <w:t xml:space="preserve">  - Huśtawka terapeutyczna typu „Parówka”  - specjalistyczne urządzenie zaprojektowane z myślą o terapii integracji sensorycznej (SI), rehabilitacji neurologicznej oraz rozwoju motoryki u dzieci i dorosłych. </w:t>
            </w:r>
          </w:p>
          <w:p w14:paraId="5C9F14F8" w14:textId="77777777" w:rsidR="0079674F" w:rsidRPr="00C73C37" w:rsidRDefault="0079674F" w:rsidP="00DE03BF">
            <w:pPr>
              <w:rPr>
                <w:b/>
                <w:bCs/>
                <w:sz w:val="20"/>
                <w:szCs w:val="20"/>
              </w:rPr>
            </w:pPr>
          </w:p>
        </w:tc>
        <w:tc>
          <w:tcPr>
            <w:tcW w:w="4429" w:type="dxa"/>
          </w:tcPr>
          <w:p w14:paraId="5DF45FE9" w14:textId="77777777" w:rsidR="0079674F" w:rsidRPr="00C73C37" w:rsidRDefault="0079674F" w:rsidP="00DE03BF">
            <w:pPr>
              <w:pStyle w:val="Akapitzlist"/>
              <w:ind w:left="0"/>
              <w:jc w:val="both"/>
              <w:rPr>
                <w:sz w:val="20"/>
                <w:szCs w:val="20"/>
              </w:rPr>
            </w:pPr>
            <w:r w:rsidRPr="00C73C37">
              <w:rPr>
                <w:sz w:val="20"/>
                <w:szCs w:val="20"/>
              </w:rPr>
              <w:t>Huśtawka posiada uchwyty pozwalające mniej sprawnym dzieciom na pewne i wygodne uchwycenie przyrządu.</w:t>
            </w:r>
          </w:p>
          <w:p w14:paraId="33FBBCB2" w14:textId="77777777" w:rsidR="00AD55A2" w:rsidRDefault="00AD55A2" w:rsidP="00AD55A2">
            <w:pPr>
              <w:jc w:val="both"/>
              <w:rPr>
                <w:sz w:val="20"/>
                <w:szCs w:val="20"/>
              </w:rPr>
            </w:pPr>
            <w:r w:rsidRPr="00AD55A2">
              <w:rPr>
                <w:sz w:val="20"/>
                <w:szCs w:val="20"/>
              </w:rPr>
              <w:t>Przybliżone parametry techniczne</w:t>
            </w:r>
            <w:r>
              <w:rPr>
                <w:sz w:val="20"/>
                <w:szCs w:val="20"/>
              </w:rPr>
              <w:t>:</w:t>
            </w:r>
          </w:p>
          <w:p w14:paraId="2211D78A" w14:textId="18F2C1A6" w:rsidR="0079674F" w:rsidRPr="00AD55A2" w:rsidRDefault="00AD55A2" w:rsidP="00AD55A2">
            <w:pPr>
              <w:jc w:val="both"/>
              <w:rPr>
                <w:sz w:val="20"/>
                <w:szCs w:val="20"/>
              </w:rPr>
            </w:pPr>
            <w:r w:rsidRPr="00AD55A2">
              <w:rPr>
                <w:sz w:val="20"/>
                <w:szCs w:val="20"/>
              </w:rPr>
              <w:t xml:space="preserve"> </w:t>
            </w:r>
            <w:r w:rsidR="0079674F" w:rsidRPr="00AD55A2">
              <w:rPr>
                <w:sz w:val="20"/>
                <w:szCs w:val="20"/>
              </w:rPr>
              <w:t xml:space="preserve">Wymiary: Długość 150 cm, średnica ok. 20 cm </w:t>
            </w:r>
          </w:p>
          <w:p w14:paraId="21869C28" w14:textId="1BB17932" w:rsidR="0079674F" w:rsidRPr="00C73C37" w:rsidRDefault="0079674F" w:rsidP="00D50376">
            <w:pPr>
              <w:pStyle w:val="Akapitzlist"/>
              <w:numPr>
                <w:ilvl w:val="0"/>
                <w:numId w:val="6"/>
              </w:numPr>
              <w:ind w:left="360"/>
              <w:jc w:val="both"/>
              <w:rPr>
                <w:sz w:val="20"/>
                <w:szCs w:val="20"/>
              </w:rPr>
            </w:pPr>
            <w:r w:rsidRPr="00C73C37">
              <w:rPr>
                <w:sz w:val="20"/>
                <w:szCs w:val="20"/>
              </w:rPr>
              <w:t xml:space="preserve">Nośność: </w:t>
            </w:r>
            <w:r w:rsidR="00AD55A2">
              <w:rPr>
                <w:sz w:val="20"/>
                <w:szCs w:val="20"/>
              </w:rPr>
              <w:t>d</w:t>
            </w:r>
            <w:r w:rsidRPr="00C73C37">
              <w:rPr>
                <w:sz w:val="20"/>
                <w:szCs w:val="20"/>
              </w:rPr>
              <w:t xml:space="preserve">o 120 kg </w:t>
            </w:r>
          </w:p>
          <w:p w14:paraId="44217EE7" w14:textId="77777777" w:rsidR="0079674F" w:rsidRPr="00C73C37" w:rsidRDefault="0079674F" w:rsidP="00D50376">
            <w:pPr>
              <w:pStyle w:val="Akapitzlist"/>
              <w:numPr>
                <w:ilvl w:val="0"/>
                <w:numId w:val="6"/>
              </w:numPr>
              <w:ind w:left="360"/>
              <w:jc w:val="both"/>
              <w:rPr>
                <w:sz w:val="20"/>
                <w:szCs w:val="20"/>
              </w:rPr>
            </w:pPr>
            <w:r w:rsidRPr="00C73C37">
              <w:rPr>
                <w:sz w:val="20"/>
                <w:szCs w:val="20"/>
              </w:rPr>
              <w:t xml:space="preserve">Materiał: Sztuczna skóra z pełnym tapicerowaniem, antypoślizgowe poszycie </w:t>
            </w:r>
          </w:p>
          <w:p w14:paraId="540E2BA0" w14:textId="77777777" w:rsidR="0079674F" w:rsidRPr="00C73C37" w:rsidRDefault="0079674F" w:rsidP="00D50376">
            <w:pPr>
              <w:pStyle w:val="Akapitzlist"/>
              <w:numPr>
                <w:ilvl w:val="0"/>
                <w:numId w:val="6"/>
              </w:numPr>
              <w:ind w:left="360"/>
              <w:jc w:val="both"/>
              <w:rPr>
                <w:sz w:val="20"/>
                <w:szCs w:val="20"/>
              </w:rPr>
            </w:pPr>
            <w:r w:rsidRPr="00C73C37">
              <w:rPr>
                <w:sz w:val="20"/>
                <w:szCs w:val="20"/>
              </w:rPr>
              <w:t>Zawieszenie: Jednopunktowe (możliwość podwieszenia na wysokości 200 cm)</w:t>
            </w:r>
          </w:p>
          <w:p w14:paraId="3EAC6C72" w14:textId="77777777" w:rsidR="0079674F" w:rsidRPr="00C73C37" w:rsidRDefault="0079674F" w:rsidP="00DE03BF">
            <w:pPr>
              <w:rPr>
                <w:sz w:val="20"/>
                <w:szCs w:val="20"/>
              </w:rPr>
            </w:pPr>
          </w:p>
        </w:tc>
        <w:tc>
          <w:tcPr>
            <w:tcW w:w="1301" w:type="dxa"/>
          </w:tcPr>
          <w:p w14:paraId="77C92AA7" w14:textId="77777777" w:rsidR="0079674F" w:rsidRPr="00C73C37" w:rsidRDefault="0079674F" w:rsidP="00DE03BF">
            <w:pPr>
              <w:rPr>
                <w:sz w:val="20"/>
                <w:szCs w:val="20"/>
              </w:rPr>
            </w:pPr>
            <w:r w:rsidRPr="00C73C37">
              <w:rPr>
                <w:sz w:val="20"/>
                <w:szCs w:val="20"/>
              </w:rPr>
              <w:t>1</w:t>
            </w:r>
          </w:p>
        </w:tc>
      </w:tr>
      <w:tr w:rsidR="0079674F" w:rsidRPr="00C73C37" w14:paraId="0A7D67B0" w14:textId="77777777" w:rsidTr="00DE03BF">
        <w:tc>
          <w:tcPr>
            <w:tcW w:w="575" w:type="dxa"/>
          </w:tcPr>
          <w:p w14:paraId="000230F0" w14:textId="77777777" w:rsidR="0079674F" w:rsidRPr="00C73C37" w:rsidRDefault="0079674F" w:rsidP="00D50376">
            <w:pPr>
              <w:pStyle w:val="Akapitzlist"/>
              <w:numPr>
                <w:ilvl w:val="0"/>
                <w:numId w:val="13"/>
              </w:numPr>
              <w:rPr>
                <w:sz w:val="20"/>
                <w:szCs w:val="20"/>
              </w:rPr>
            </w:pPr>
          </w:p>
        </w:tc>
        <w:tc>
          <w:tcPr>
            <w:tcW w:w="4185" w:type="dxa"/>
          </w:tcPr>
          <w:p w14:paraId="6F1C1A10" w14:textId="77777777" w:rsidR="0079674F" w:rsidRPr="00C73C37" w:rsidRDefault="0079674F" w:rsidP="00DE03BF">
            <w:pPr>
              <w:rPr>
                <w:b/>
                <w:bCs/>
                <w:sz w:val="20"/>
                <w:szCs w:val="20"/>
              </w:rPr>
            </w:pPr>
            <w:r w:rsidRPr="00C73C37">
              <w:rPr>
                <w:b/>
                <w:bCs/>
                <w:sz w:val="20"/>
                <w:szCs w:val="20"/>
              </w:rPr>
              <w:t>Deskorolka terapeutyczna</w:t>
            </w:r>
            <w:r w:rsidRPr="00C73C37">
              <w:rPr>
                <w:sz w:val="20"/>
                <w:szCs w:val="20"/>
              </w:rPr>
              <w:t xml:space="preserve"> sprzęt terapeutyczny wykorzystywany w salach integracji sensorycznej (SI).</w:t>
            </w:r>
          </w:p>
        </w:tc>
        <w:tc>
          <w:tcPr>
            <w:tcW w:w="4429" w:type="dxa"/>
          </w:tcPr>
          <w:p w14:paraId="2420BE78" w14:textId="77777777" w:rsidR="0079674F" w:rsidRPr="00C73C37" w:rsidRDefault="0079674F" w:rsidP="00DE03BF">
            <w:pPr>
              <w:pStyle w:val="Akapitzlist"/>
              <w:ind w:left="0"/>
              <w:jc w:val="both"/>
              <w:rPr>
                <w:sz w:val="20"/>
                <w:szCs w:val="20"/>
              </w:rPr>
            </w:pPr>
            <w:r w:rsidRPr="00C73C37">
              <w:rPr>
                <w:sz w:val="20"/>
                <w:szCs w:val="20"/>
              </w:rPr>
              <w:t xml:space="preserve">Deskorolka 40 cm x 60 cm  </w:t>
            </w:r>
          </w:p>
          <w:p w14:paraId="1737BD2A" w14:textId="77777777" w:rsidR="0079674F" w:rsidRPr="00C73C37" w:rsidRDefault="0079674F" w:rsidP="00DE03BF">
            <w:pPr>
              <w:pStyle w:val="Akapitzlist"/>
              <w:ind w:left="0"/>
              <w:jc w:val="both"/>
              <w:rPr>
                <w:sz w:val="20"/>
                <w:szCs w:val="20"/>
              </w:rPr>
            </w:pPr>
            <w:r w:rsidRPr="00C73C37">
              <w:rPr>
                <w:sz w:val="20"/>
                <w:szCs w:val="20"/>
              </w:rPr>
              <w:t>Długość: 60 cm, Szerokość: 40 cm.</w:t>
            </w:r>
          </w:p>
          <w:p w14:paraId="5060B73E" w14:textId="77777777" w:rsidR="0079674F" w:rsidRPr="00C73C37" w:rsidRDefault="0079674F" w:rsidP="00DE03BF">
            <w:pPr>
              <w:pStyle w:val="Akapitzlist"/>
              <w:ind w:left="0"/>
              <w:jc w:val="both"/>
              <w:rPr>
                <w:sz w:val="20"/>
                <w:szCs w:val="20"/>
              </w:rPr>
            </w:pPr>
            <w:r w:rsidRPr="00C73C37">
              <w:rPr>
                <w:sz w:val="20"/>
                <w:szCs w:val="20"/>
              </w:rPr>
              <w:t>Maksymalne obciążenie: 120 kg</w:t>
            </w:r>
          </w:p>
          <w:p w14:paraId="2962AE33" w14:textId="77777777" w:rsidR="0079674F" w:rsidRPr="00C73C37" w:rsidRDefault="0079674F" w:rsidP="00DE03BF">
            <w:pPr>
              <w:pStyle w:val="Akapitzlist"/>
              <w:ind w:left="0"/>
              <w:jc w:val="both"/>
              <w:rPr>
                <w:sz w:val="20"/>
                <w:szCs w:val="20"/>
              </w:rPr>
            </w:pPr>
            <w:r w:rsidRPr="00C73C37">
              <w:rPr>
                <w:sz w:val="20"/>
                <w:szCs w:val="20"/>
              </w:rPr>
              <w:t>Materiał: Sklejka, pianka tapicerska, skaj</w:t>
            </w:r>
          </w:p>
          <w:p w14:paraId="49C1AADA" w14:textId="77777777" w:rsidR="0079674F" w:rsidRPr="00C73C37" w:rsidRDefault="0079674F" w:rsidP="00DE03BF">
            <w:pPr>
              <w:pStyle w:val="Akapitzlist"/>
              <w:ind w:left="0"/>
              <w:jc w:val="both"/>
              <w:rPr>
                <w:sz w:val="20"/>
                <w:szCs w:val="20"/>
              </w:rPr>
            </w:pPr>
            <w:r w:rsidRPr="00C73C37">
              <w:rPr>
                <w:sz w:val="20"/>
                <w:szCs w:val="20"/>
              </w:rPr>
              <w:t>Deklaracja zgodności CE</w:t>
            </w:r>
          </w:p>
          <w:p w14:paraId="25C43C3F" w14:textId="77777777" w:rsidR="0079674F" w:rsidRPr="00C73C37" w:rsidRDefault="0079674F" w:rsidP="00DE03BF">
            <w:pPr>
              <w:rPr>
                <w:sz w:val="20"/>
                <w:szCs w:val="20"/>
              </w:rPr>
            </w:pPr>
          </w:p>
        </w:tc>
        <w:tc>
          <w:tcPr>
            <w:tcW w:w="1301" w:type="dxa"/>
          </w:tcPr>
          <w:p w14:paraId="74480890" w14:textId="77777777" w:rsidR="0079674F" w:rsidRPr="00C73C37" w:rsidRDefault="0079674F" w:rsidP="00DE03BF">
            <w:pPr>
              <w:rPr>
                <w:sz w:val="20"/>
                <w:szCs w:val="20"/>
              </w:rPr>
            </w:pPr>
            <w:r w:rsidRPr="00C73C37">
              <w:rPr>
                <w:sz w:val="20"/>
                <w:szCs w:val="20"/>
              </w:rPr>
              <w:t>1</w:t>
            </w:r>
          </w:p>
        </w:tc>
      </w:tr>
      <w:tr w:rsidR="0079674F" w:rsidRPr="00C73C37" w14:paraId="7D35545B" w14:textId="77777777" w:rsidTr="00DE03BF">
        <w:tc>
          <w:tcPr>
            <w:tcW w:w="575" w:type="dxa"/>
          </w:tcPr>
          <w:p w14:paraId="07FF89A8" w14:textId="77777777" w:rsidR="0079674F" w:rsidRPr="00C73C37" w:rsidRDefault="0079674F" w:rsidP="00D50376">
            <w:pPr>
              <w:pStyle w:val="Akapitzlist"/>
              <w:numPr>
                <w:ilvl w:val="0"/>
                <w:numId w:val="13"/>
              </w:numPr>
              <w:rPr>
                <w:sz w:val="20"/>
                <w:szCs w:val="20"/>
              </w:rPr>
            </w:pPr>
          </w:p>
        </w:tc>
        <w:tc>
          <w:tcPr>
            <w:tcW w:w="4185" w:type="dxa"/>
          </w:tcPr>
          <w:p w14:paraId="7150A6C7" w14:textId="77777777" w:rsidR="0079674F" w:rsidRPr="00C73C37" w:rsidRDefault="0079674F" w:rsidP="00DE03BF">
            <w:pPr>
              <w:pStyle w:val="Akapitzlist"/>
              <w:ind w:left="0"/>
              <w:jc w:val="both"/>
              <w:rPr>
                <w:sz w:val="20"/>
                <w:szCs w:val="20"/>
              </w:rPr>
            </w:pPr>
            <w:r w:rsidRPr="00C73C37">
              <w:rPr>
                <w:b/>
                <w:bCs/>
                <w:sz w:val="20"/>
                <w:szCs w:val="20"/>
              </w:rPr>
              <w:t>Ścieżka sensoryczna</w:t>
            </w:r>
            <w:r w:rsidRPr="00C73C37">
              <w:rPr>
                <w:sz w:val="20"/>
                <w:szCs w:val="20"/>
              </w:rPr>
              <w:t xml:space="preserve">  - Ścieżka sensoryczna Bicolor to innowacyjne i wszechstronne narzędzie, które wspiera rozwój motoryczny, koordynację i integrację sensoryczną dzieci.</w:t>
            </w:r>
          </w:p>
          <w:p w14:paraId="3E1B1BB3" w14:textId="77777777" w:rsidR="0079674F" w:rsidRPr="00C73C37" w:rsidRDefault="0079674F" w:rsidP="00DE03BF">
            <w:pPr>
              <w:rPr>
                <w:b/>
                <w:bCs/>
                <w:sz w:val="20"/>
                <w:szCs w:val="20"/>
              </w:rPr>
            </w:pPr>
          </w:p>
        </w:tc>
        <w:tc>
          <w:tcPr>
            <w:tcW w:w="4429" w:type="dxa"/>
          </w:tcPr>
          <w:p w14:paraId="31028229" w14:textId="77777777" w:rsidR="0079674F" w:rsidRPr="00C73C37" w:rsidRDefault="0079674F" w:rsidP="00D50376">
            <w:pPr>
              <w:pStyle w:val="Akapitzlist"/>
              <w:numPr>
                <w:ilvl w:val="0"/>
                <w:numId w:val="7"/>
              </w:numPr>
              <w:ind w:left="360"/>
              <w:jc w:val="both"/>
              <w:rPr>
                <w:sz w:val="20"/>
                <w:szCs w:val="20"/>
              </w:rPr>
            </w:pPr>
            <w:r w:rsidRPr="00C73C37">
              <w:rPr>
                <w:sz w:val="20"/>
                <w:szCs w:val="20"/>
              </w:rPr>
              <w:t>Waga produktu: 3.45 kg</w:t>
            </w:r>
          </w:p>
          <w:p w14:paraId="48483A75" w14:textId="47731AE2" w:rsidR="0079674F" w:rsidRPr="00C73C37" w:rsidRDefault="0079674F" w:rsidP="00D50376">
            <w:pPr>
              <w:pStyle w:val="Akapitzlist"/>
              <w:numPr>
                <w:ilvl w:val="0"/>
                <w:numId w:val="7"/>
              </w:numPr>
              <w:ind w:left="360"/>
              <w:jc w:val="both"/>
              <w:rPr>
                <w:sz w:val="20"/>
                <w:szCs w:val="20"/>
              </w:rPr>
            </w:pPr>
            <w:r w:rsidRPr="00C73C37">
              <w:rPr>
                <w:sz w:val="20"/>
                <w:szCs w:val="20"/>
              </w:rPr>
              <w:t>Wymiary</w:t>
            </w:r>
            <w:r w:rsidR="00AD55A2">
              <w:rPr>
                <w:sz w:val="20"/>
                <w:szCs w:val="20"/>
              </w:rPr>
              <w:t xml:space="preserve"> ok:</w:t>
            </w:r>
            <w:r w:rsidRPr="00C73C37">
              <w:rPr>
                <w:sz w:val="20"/>
                <w:szCs w:val="20"/>
              </w:rPr>
              <w:t xml:space="preserve"> 46 x 22 x 22 cm</w:t>
            </w:r>
          </w:p>
          <w:p w14:paraId="15F772FF" w14:textId="77777777" w:rsidR="0079674F" w:rsidRPr="00C73C37" w:rsidRDefault="0079674F" w:rsidP="00D50376">
            <w:pPr>
              <w:pStyle w:val="Akapitzlist"/>
              <w:numPr>
                <w:ilvl w:val="0"/>
                <w:numId w:val="7"/>
              </w:numPr>
              <w:ind w:left="360"/>
              <w:jc w:val="both"/>
              <w:rPr>
                <w:sz w:val="20"/>
                <w:szCs w:val="20"/>
              </w:rPr>
            </w:pPr>
            <w:r w:rsidRPr="00C73C37">
              <w:rPr>
                <w:sz w:val="20"/>
                <w:szCs w:val="20"/>
              </w:rPr>
              <w:t xml:space="preserve">Materiał: Polipropylenowy plastik (PP) </w:t>
            </w:r>
          </w:p>
          <w:p w14:paraId="510367F8" w14:textId="77777777" w:rsidR="0079674F" w:rsidRPr="00C73C37" w:rsidRDefault="0079674F" w:rsidP="00D50376">
            <w:pPr>
              <w:pStyle w:val="Akapitzlist"/>
              <w:numPr>
                <w:ilvl w:val="0"/>
                <w:numId w:val="7"/>
              </w:numPr>
              <w:ind w:left="360"/>
              <w:jc w:val="both"/>
              <w:rPr>
                <w:sz w:val="20"/>
                <w:szCs w:val="20"/>
              </w:rPr>
            </w:pPr>
            <w:r w:rsidRPr="00C73C37">
              <w:rPr>
                <w:sz w:val="20"/>
                <w:szCs w:val="20"/>
              </w:rPr>
              <w:t>Kolor: kolorowy</w:t>
            </w:r>
          </w:p>
          <w:p w14:paraId="0AB86BF0" w14:textId="77777777" w:rsidR="0079674F" w:rsidRPr="00C73C37" w:rsidRDefault="0079674F" w:rsidP="00D50376">
            <w:pPr>
              <w:pStyle w:val="Akapitzlist"/>
              <w:numPr>
                <w:ilvl w:val="0"/>
                <w:numId w:val="7"/>
              </w:numPr>
              <w:ind w:left="360"/>
              <w:jc w:val="both"/>
              <w:rPr>
                <w:sz w:val="20"/>
                <w:szCs w:val="20"/>
              </w:rPr>
            </w:pPr>
            <w:r w:rsidRPr="00C73C37">
              <w:rPr>
                <w:sz w:val="20"/>
                <w:szCs w:val="20"/>
              </w:rPr>
              <w:t>Seria: LIY</w:t>
            </w:r>
          </w:p>
          <w:p w14:paraId="60119DAB" w14:textId="77777777" w:rsidR="0079674F" w:rsidRPr="00C73C37" w:rsidRDefault="0079674F" w:rsidP="00D50376">
            <w:pPr>
              <w:pStyle w:val="Akapitzlist"/>
              <w:numPr>
                <w:ilvl w:val="0"/>
                <w:numId w:val="7"/>
              </w:numPr>
              <w:ind w:left="360"/>
              <w:jc w:val="both"/>
              <w:rPr>
                <w:sz w:val="20"/>
                <w:szCs w:val="20"/>
              </w:rPr>
            </w:pPr>
            <w:r w:rsidRPr="00C73C37">
              <w:rPr>
                <w:sz w:val="20"/>
                <w:szCs w:val="20"/>
              </w:rPr>
              <w:t>Wyposażenie: ścieżka sensoryczna</w:t>
            </w:r>
          </w:p>
          <w:p w14:paraId="1EDA8DE7" w14:textId="77777777" w:rsidR="0079674F" w:rsidRPr="00C73C37" w:rsidRDefault="0079674F" w:rsidP="00D50376">
            <w:pPr>
              <w:pStyle w:val="Akapitzlist"/>
              <w:numPr>
                <w:ilvl w:val="0"/>
                <w:numId w:val="7"/>
              </w:numPr>
              <w:ind w:left="360"/>
              <w:jc w:val="both"/>
              <w:rPr>
                <w:sz w:val="20"/>
                <w:szCs w:val="20"/>
              </w:rPr>
            </w:pPr>
            <w:r w:rsidRPr="00C73C37">
              <w:rPr>
                <w:sz w:val="20"/>
                <w:szCs w:val="20"/>
              </w:rPr>
              <w:t>Ilość części: 20</w:t>
            </w:r>
          </w:p>
          <w:p w14:paraId="41829628" w14:textId="77777777" w:rsidR="0079674F" w:rsidRPr="00C73C37" w:rsidRDefault="0079674F" w:rsidP="00D50376">
            <w:pPr>
              <w:pStyle w:val="Akapitzlist"/>
              <w:numPr>
                <w:ilvl w:val="0"/>
                <w:numId w:val="7"/>
              </w:numPr>
              <w:jc w:val="both"/>
              <w:rPr>
                <w:sz w:val="20"/>
                <w:szCs w:val="20"/>
              </w:rPr>
            </w:pPr>
            <w:r w:rsidRPr="00C73C37">
              <w:rPr>
                <w:sz w:val="20"/>
                <w:szCs w:val="20"/>
              </w:rPr>
              <w:t>Przestrzeń: do użytku wewnątrz</w:t>
            </w:r>
          </w:p>
          <w:p w14:paraId="49C7620F" w14:textId="77777777" w:rsidR="0079674F" w:rsidRPr="00C73C37" w:rsidRDefault="0079674F" w:rsidP="00D50376">
            <w:pPr>
              <w:pStyle w:val="Akapitzlist"/>
              <w:numPr>
                <w:ilvl w:val="0"/>
                <w:numId w:val="7"/>
              </w:numPr>
              <w:jc w:val="both"/>
              <w:rPr>
                <w:sz w:val="20"/>
                <w:szCs w:val="20"/>
              </w:rPr>
            </w:pPr>
            <w:r w:rsidRPr="00C73C37">
              <w:rPr>
                <w:sz w:val="20"/>
                <w:szCs w:val="20"/>
              </w:rPr>
              <w:t>Twardość: średnia</w:t>
            </w:r>
          </w:p>
          <w:p w14:paraId="0109B803" w14:textId="77777777" w:rsidR="0079674F" w:rsidRPr="00C73C37" w:rsidRDefault="0079674F" w:rsidP="00D50376">
            <w:pPr>
              <w:pStyle w:val="Akapitzlist"/>
              <w:numPr>
                <w:ilvl w:val="0"/>
                <w:numId w:val="7"/>
              </w:numPr>
              <w:jc w:val="both"/>
              <w:rPr>
                <w:sz w:val="20"/>
                <w:szCs w:val="20"/>
              </w:rPr>
            </w:pPr>
            <w:r w:rsidRPr="00C73C37">
              <w:rPr>
                <w:sz w:val="20"/>
                <w:szCs w:val="20"/>
              </w:rPr>
              <w:t>Certyfikaty</w:t>
            </w:r>
          </w:p>
          <w:p w14:paraId="6CE50768" w14:textId="77777777" w:rsidR="0079674F" w:rsidRPr="00C73C37" w:rsidRDefault="0079674F" w:rsidP="00DE03BF">
            <w:pPr>
              <w:rPr>
                <w:sz w:val="20"/>
                <w:szCs w:val="20"/>
              </w:rPr>
            </w:pPr>
          </w:p>
        </w:tc>
        <w:tc>
          <w:tcPr>
            <w:tcW w:w="1301" w:type="dxa"/>
          </w:tcPr>
          <w:p w14:paraId="295A0317" w14:textId="77777777" w:rsidR="0079674F" w:rsidRPr="00C73C37" w:rsidRDefault="0079674F" w:rsidP="00DE03BF">
            <w:pPr>
              <w:rPr>
                <w:sz w:val="20"/>
                <w:szCs w:val="20"/>
              </w:rPr>
            </w:pPr>
            <w:r w:rsidRPr="00C73C37">
              <w:rPr>
                <w:sz w:val="20"/>
                <w:szCs w:val="20"/>
              </w:rPr>
              <w:t>1</w:t>
            </w:r>
          </w:p>
        </w:tc>
      </w:tr>
      <w:tr w:rsidR="0079674F" w:rsidRPr="00C73C37" w14:paraId="512B3518" w14:textId="77777777" w:rsidTr="00DE03BF">
        <w:tc>
          <w:tcPr>
            <w:tcW w:w="575" w:type="dxa"/>
          </w:tcPr>
          <w:p w14:paraId="01F22072" w14:textId="77777777" w:rsidR="0079674F" w:rsidRPr="00C73C37" w:rsidRDefault="0079674F" w:rsidP="00D50376">
            <w:pPr>
              <w:pStyle w:val="Akapitzlist"/>
              <w:numPr>
                <w:ilvl w:val="0"/>
                <w:numId w:val="13"/>
              </w:numPr>
              <w:rPr>
                <w:sz w:val="20"/>
                <w:szCs w:val="20"/>
              </w:rPr>
            </w:pPr>
          </w:p>
        </w:tc>
        <w:tc>
          <w:tcPr>
            <w:tcW w:w="4185" w:type="dxa"/>
          </w:tcPr>
          <w:p w14:paraId="40D372C8" w14:textId="77777777" w:rsidR="0079674F" w:rsidRPr="00C73C37" w:rsidRDefault="0079674F" w:rsidP="00DE03BF">
            <w:pPr>
              <w:rPr>
                <w:b/>
                <w:bCs/>
                <w:sz w:val="20"/>
                <w:szCs w:val="20"/>
              </w:rPr>
            </w:pPr>
            <w:r w:rsidRPr="00C73C37">
              <w:rPr>
                <w:b/>
                <w:bCs/>
                <w:sz w:val="20"/>
                <w:szCs w:val="20"/>
              </w:rPr>
              <w:t>Kładka równoważna</w:t>
            </w:r>
            <w:r w:rsidRPr="00C73C37">
              <w:rPr>
                <w:sz w:val="20"/>
                <w:szCs w:val="20"/>
              </w:rPr>
              <w:t xml:space="preserve">  - Drewniana deska do balansowania z labiryntem do rozwijania  równowagi, koordynacji i pewności siebie w pełni bezpieczny sposób</w:t>
            </w:r>
          </w:p>
        </w:tc>
        <w:tc>
          <w:tcPr>
            <w:tcW w:w="4429" w:type="dxa"/>
          </w:tcPr>
          <w:p w14:paraId="0AE7336F" w14:textId="77777777" w:rsidR="0079674F" w:rsidRPr="00C73C37" w:rsidRDefault="0079674F" w:rsidP="00DE03BF">
            <w:pPr>
              <w:pStyle w:val="Akapitzlist"/>
              <w:ind w:left="0"/>
              <w:jc w:val="both"/>
              <w:rPr>
                <w:sz w:val="20"/>
                <w:szCs w:val="20"/>
              </w:rPr>
            </w:pPr>
            <w:r w:rsidRPr="00C73C37">
              <w:rPr>
                <w:sz w:val="20"/>
                <w:szCs w:val="20"/>
              </w:rPr>
              <w:t>Wysokiej jakości sklejka brzozowa</w:t>
            </w:r>
          </w:p>
          <w:p w14:paraId="62ACEC75" w14:textId="77777777" w:rsidR="0079674F" w:rsidRPr="00C73C37" w:rsidRDefault="0079674F" w:rsidP="00D50376">
            <w:pPr>
              <w:pStyle w:val="Akapitzlist"/>
              <w:numPr>
                <w:ilvl w:val="0"/>
                <w:numId w:val="8"/>
              </w:numPr>
              <w:ind w:left="360"/>
              <w:jc w:val="both"/>
              <w:rPr>
                <w:sz w:val="20"/>
                <w:szCs w:val="20"/>
              </w:rPr>
            </w:pPr>
            <w:r w:rsidRPr="00C73C37">
              <w:rPr>
                <w:sz w:val="20"/>
                <w:szCs w:val="20"/>
              </w:rPr>
              <w:t>Farby bezpieczne dla dzieci – nietoksyczne</w:t>
            </w:r>
          </w:p>
          <w:p w14:paraId="1EF83B1E" w14:textId="77777777" w:rsidR="0079674F" w:rsidRPr="00C73C37" w:rsidRDefault="0079674F" w:rsidP="00D50376">
            <w:pPr>
              <w:pStyle w:val="Akapitzlist"/>
              <w:numPr>
                <w:ilvl w:val="0"/>
                <w:numId w:val="8"/>
              </w:numPr>
              <w:ind w:left="360"/>
              <w:jc w:val="both"/>
              <w:rPr>
                <w:sz w:val="20"/>
                <w:szCs w:val="20"/>
              </w:rPr>
            </w:pPr>
            <w:r w:rsidRPr="00C73C37">
              <w:rPr>
                <w:sz w:val="20"/>
                <w:szCs w:val="20"/>
              </w:rPr>
              <w:t>Antypoślizgowa powierzchnia pod stopy</w:t>
            </w:r>
          </w:p>
          <w:p w14:paraId="3400B5FB" w14:textId="77777777" w:rsidR="0079674F" w:rsidRPr="00C73C37" w:rsidRDefault="0079674F" w:rsidP="00D50376">
            <w:pPr>
              <w:pStyle w:val="Akapitzlist"/>
              <w:numPr>
                <w:ilvl w:val="0"/>
                <w:numId w:val="8"/>
              </w:numPr>
              <w:ind w:left="360"/>
              <w:jc w:val="both"/>
              <w:rPr>
                <w:sz w:val="20"/>
                <w:szCs w:val="20"/>
              </w:rPr>
            </w:pPr>
            <w:r w:rsidRPr="00C73C37">
              <w:rPr>
                <w:sz w:val="20"/>
                <w:szCs w:val="20"/>
              </w:rPr>
              <w:t>Pełne emocji ćwiczenia ruchowe i balansujące</w:t>
            </w:r>
          </w:p>
          <w:p w14:paraId="1A522DFC" w14:textId="2F2F0B4A" w:rsidR="0079674F" w:rsidRPr="00AD55A2" w:rsidRDefault="00AD55A2" w:rsidP="00DE03BF">
            <w:pPr>
              <w:pStyle w:val="Akapitzlist"/>
              <w:ind w:left="0"/>
              <w:jc w:val="both"/>
              <w:rPr>
                <w:sz w:val="20"/>
                <w:szCs w:val="20"/>
                <w:u w:val="single"/>
              </w:rPr>
            </w:pPr>
            <w:r w:rsidRPr="00AD55A2">
              <w:rPr>
                <w:sz w:val="20"/>
                <w:szCs w:val="20"/>
                <w:u w:val="single"/>
              </w:rPr>
              <w:t>Przybliżone parametry techniczne</w:t>
            </w:r>
            <w:r w:rsidR="0079674F" w:rsidRPr="00AD55A2">
              <w:rPr>
                <w:sz w:val="20"/>
                <w:szCs w:val="20"/>
                <w:u w:val="single"/>
              </w:rPr>
              <w:t>:</w:t>
            </w:r>
          </w:p>
          <w:p w14:paraId="5DBAE12E" w14:textId="77777777" w:rsidR="0079674F" w:rsidRPr="00C73C37" w:rsidRDefault="0079674F" w:rsidP="00D50376">
            <w:pPr>
              <w:pStyle w:val="Akapitzlist"/>
              <w:numPr>
                <w:ilvl w:val="0"/>
                <w:numId w:val="9"/>
              </w:numPr>
              <w:ind w:left="348"/>
              <w:jc w:val="both"/>
              <w:rPr>
                <w:sz w:val="20"/>
                <w:szCs w:val="20"/>
              </w:rPr>
            </w:pPr>
            <w:r w:rsidRPr="00C73C37">
              <w:rPr>
                <w:sz w:val="20"/>
                <w:szCs w:val="20"/>
              </w:rPr>
              <w:lastRenderedPageBreak/>
              <w:t>Wymiary: 200 x 700 x 60 mm</w:t>
            </w:r>
          </w:p>
          <w:p w14:paraId="655D8A3C" w14:textId="77777777" w:rsidR="0079674F" w:rsidRPr="00C73C37" w:rsidRDefault="0079674F" w:rsidP="00D50376">
            <w:pPr>
              <w:pStyle w:val="Akapitzlist"/>
              <w:numPr>
                <w:ilvl w:val="0"/>
                <w:numId w:val="9"/>
              </w:numPr>
              <w:ind w:left="348"/>
              <w:jc w:val="both"/>
              <w:rPr>
                <w:sz w:val="20"/>
                <w:szCs w:val="20"/>
              </w:rPr>
            </w:pPr>
            <w:r w:rsidRPr="00C73C37">
              <w:rPr>
                <w:sz w:val="20"/>
                <w:szCs w:val="20"/>
              </w:rPr>
              <w:t>Waga: 1,65 kg</w:t>
            </w:r>
          </w:p>
          <w:p w14:paraId="508D088C" w14:textId="77777777" w:rsidR="0079674F" w:rsidRPr="00C73C37" w:rsidRDefault="0079674F" w:rsidP="00DE03BF">
            <w:pPr>
              <w:rPr>
                <w:sz w:val="20"/>
                <w:szCs w:val="20"/>
              </w:rPr>
            </w:pPr>
          </w:p>
        </w:tc>
        <w:tc>
          <w:tcPr>
            <w:tcW w:w="1301" w:type="dxa"/>
          </w:tcPr>
          <w:p w14:paraId="4D8DBA26" w14:textId="77777777" w:rsidR="0079674F" w:rsidRPr="00C73C37" w:rsidRDefault="0079674F" w:rsidP="00DE03BF">
            <w:pPr>
              <w:rPr>
                <w:sz w:val="20"/>
                <w:szCs w:val="20"/>
              </w:rPr>
            </w:pPr>
            <w:r w:rsidRPr="00C73C37">
              <w:rPr>
                <w:sz w:val="20"/>
                <w:szCs w:val="20"/>
              </w:rPr>
              <w:lastRenderedPageBreak/>
              <w:t>1</w:t>
            </w:r>
          </w:p>
        </w:tc>
      </w:tr>
      <w:tr w:rsidR="0079674F" w:rsidRPr="00C73C37" w14:paraId="1F6DFBFD" w14:textId="77777777" w:rsidTr="001C4FD4">
        <w:tc>
          <w:tcPr>
            <w:tcW w:w="575" w:type="dxa"/>
            <w:tcBorders>
              <w:bottom w:val="single" w:sz="4" w:space="0" w:color="auto"/>
            </w:tcBorders>
          </w:tcPr>
          <w:p w14:paraId="01A0CC23" w14:textId="77777777" w:rsidR="0079674F" w:rsidRPr="00C73C37" w:rsidRDefault="0079674F" w:rsidP="00D50376">
            <w:pPr>
              <w:pStyle w:val="Akapitzlist"/>
              <w:numPr>
                <w:ilvl w:val="0"/>
                <w:numId w:val="13"/>
              </w:numPr>
              <w:rPr>
                <w:sz w:val="20"/>
                <w:szCs w:val="20"/>
              </w:rPr>
            </w:pPr>
          </w:p>
        </w:tc>
        <w:tc>
          <w:tcPr>
            <w:tcW w:w="4185" w:type="dxa"/>
            <w:tcBorders>
              <w:bottom w:val="single" w:sz="4" w:space="0" w:color="auto"/>
            </w:tcBorders>
          </w:tcPr>
          <w:p w14:paraId="10C41C35" w14:textId="77777777" w:rsidR="0079674F" w:rsidRPr="00C73C37" w:rsidRDefault="0079674F" w:rsidP="00DE03BF">
            <w:pPr>
              <w:rPr>
                <w:b/>
                <w:bCs/>
                <w:sz w:val="20"/>
                <w:szCs w:val="20"/>
              </w:rPr>
            </w:pPr>
            <w:r w:rsidRPr="00C73C37">
              <w:rPr>
                <w:b/>
                <w:bCs/>
                <w:sz w:val="20"/>
                <w:szCs w:val="20"/>
              </w:rPr>
              <w:t>Drabinka gimnastyczna</w:t>
            </w:r>
          </w:p>
        </w:tc>
        <w:tc>
          <w:tcPr>
            <w:tcW w:w="4429" w:type="dxa"/>
            <w:tcBorders>
              <w:bottom w:val="single" w:sz="4" w:space="0" w:color="auto"/>
            </w:tcBorders>
          </w:tcPr>
          <w:p w14:paraId="4E7AC74A" w14:textId="77777777" w:rsidR="0079674F" w:rsidRPr="00C73C37" w:rsidRDefault="0079674F" w:rsidP="00DE03BF">
            <w:pPr>
              <w:pStyle w:val="Akapitzlist"/>
              <w:ind w:left="0"/>
              <w:rPr>
                <w:sz w:val="20"/>
                <w:szCs w:val="20"/>
              </w:rPr>
            </w:pPr>
            <w:r w:rsidRPr="00C73C37">
              <w:rPr>
                <w:sz w:val="20"/>
                <w:szCs w:val="20"/>
              </w:rPr>
              <w:t xml:space="preserve">Drabinka metalowa do ćwiczeń podciągania dla dzieci gimnastyczna rehabilitacyjna </w:t>
            </w:r>
            <w:r w:rsidRPr="00C73C37">
              <w:rPr>
                <w:sz w:val="20"/>
                <w:szCs w:val="20"/>
              </w:rPr>
              <w:br/>
              <w:t>z drążkiem KSSL094</w:t>
            </w:r>
          </w:p>
          <w:p w14:paraId="573C4367" w14:textId="77777777" w:rsidR="0079674F" w:rsidRPr="00C73C37" w:rsidRDefault="0079674F" w:rsidP="00DE03BF">
            <w:pPr>
              <w:rPr>
                <w:sz w:val="20"/>
                <w:szCs w:val="20"/>
              </w:rPr>
            </w:pPr>
          </w:p>
        </w:tc>
        <w:tc>
          <w:tcPr>
            <w:tcW w:w="1301" w:type="dxa"/>
            <w:tcBorders>
              <w:bottom w:val="single" w:sz="4" w:space="0" w:color="auto"/>
            </w:tcBorders>
          </w:tcPr>
          <w:p w14:paraId="3DF29C96" w14:textId="77777777" w:rsidR="0079674F" w:rsidRPr="00C73C37" w:rsidRDefault="0079674F" w:rsidP="00DE03BF">
            <w:pPr>
              <w:rPr>
                <w:sz w:val="20"/>
                <w:szCs w:val="20"/>
              </w:rPr>
            </w:pPr>
            <w:r w:rsidRPr="00C73C37">
              <w:rPr>
                <w:sz w:val="20"/>
                <w:szCs w:val="20"/>
              </w:rPr>
              <w:t>1</w:t>
            </w:r>
          </w:p>
        </w:tc>
      </w:tr>
      <w:tr w:rsidR="0079674F" w:rsidRPr="00C73C37" w14:paraId="25E892F5" w14:textId="77777777" w:rsidTr="001C4FD4">
        <w:trPr>
          <w:trHeight w:val="500"/>
        </w:trPr>
        <w:tc>
          <w:tcPr>
            <w:tcW w:w="10490" w:type="dxa"/>
            <w:gridSpan w:val="4"/>
            <w:shd w:val="clear" w:color="auto" w:fill="F2F2F2" w:themeFill="background1" w:themeFillShade="F2"/>
            <w:vAlign w:val="center"/>
          </w:tcPr>
          <w:p w14:paraId="5968D60D" w14:textId="77777777" w:rsidR="0079674F" w:rsidRPr="00142CC6" w:rsidRDefault="0079674F" w:rsidP="00DE03BF">
            <w:pPr>
              <w:jc w:val="center"/>
              <w:rPr>
                <w:b/>
                <w:bCs/>
                <w:sz w:val="20"/>
                <w:szCs w:val="20"/>
              </w:rPr>
            </w:pPr>
            <w:r w:rsidRPr="00142CC6">
              <w:rPr>
                <w:b/>
                <w:bCs/>
                <w:sz w:val="24"/>
                <w:szCs w:val="24"/>
              </w:rPr>
              <w:t>IV część Dywan interaktywny</w:t>
            </w:r>
            <w:r>
              <w:rPr>
                <w:b/>
                <w:bCs/>
                <w:sz w:val="24"/>
                <w:szCs w:val="24"/>
              </w:rPr>
              <w:t xml:space="preserve"> </w:t>
            </w:r>
            <w:r w:rsidRPr="003F69A0">
              <w:rPr>
                <w:b/>
                <w:bCs/>
                <w:sz w:val="24"/>
                <w:szCs w:val="24"/>
              </w:rPr>
              <w:t>- 1 element</w:t>
            </w:r>
          </w:p>
        </w:tc>
      </w:tr>
      <w:tr w:rsidR="0079674F" w:rsidRPr="00C73C37" w14:paraId="260341D7" w14:textId="77777777" w:rsidTr="0079674F">
        <w:trPr>
          <w:trHeight w:val="394"/>
        </w:trPr>
        <w:tc>
          <w:tcPr>
            <w:tcW w:w="575" w:type="dxa"/>
          </w:tcPr>
          <w:p w14:paraId="665A797F" w14:textId="77777777" w:rsidR="0079674F" w:rsidRPr="00C73C37" w:rsidRDefault="0079674F" w:rsidP="00D50376">
            <w:pPr>
              <w:pStyle w:val="Akapitzlist"/>
              <w:numPr>
                <w:ilvl w:val="0"/>
                <w:numId w:val="13"/>
              </w:numPr>
              <w:rPr>
                <w:sz w:val="20"/>
                <w:szCs w:val="20"/>
              </w:rPr>
            </w:pPr>
          </w:p>
        </w:tc>
        <w:tc>
          <w:tcPr>
            <w:tcW w:w="4185" w:type="dxa"/>
          </w:tcPr>
          <w:p w14:paraId="37F3FBB1" w14:textId="751A4F8E" w:rsidR="0079674F" w:rsidRPr="00C73C37" w:rsidRDefault="0079674F" w:rsidP="00DE03BF">
            <w:pPr>
              <w:rPr>
                <w:b/>
                <w:bCs/>
                <w:sz w:val="20"/>
                <w:szCs w:val="20"/>
              </w:rPr>
            </w:pPr>
            <w:r w:rsidRPr="00C73C37">
              <w:rPr>
                <w:b/>
                <w:bCs/>
                <w:sz w:val="20"/>
                <w:szCs w:val="20"/>
              </w:rPr>
              <w:t>Podłoga interaktywna/dywan</w:t>
            </w:r>
            <w:r w:rsidR="00B70045">
              <w:rPr>
                <w:b/>
                <w:bCs/>
                <w:sz w:val="20"/>
                <w:szCs w:val="20"/>
              </w:rPr>
              <w:t xml:space="preserve"> </w:t>
            </w:r>
            <w:r w:rsidR="00B70045" w:rsidRPr="00B70045">
              <w:rPr>
                <w:b/>
                <w:bCs/>
                <w:sz w:val="20"/>
                <w:szCs w:val="20"/>
              </w:rPr>
              <w:t>do celów edukacyjno–terapeutycznych</w:t>
            </w:r>
          </w:p>
        </w:tc>
        <w:tc>
          <w:tcPr>
            <w:tcW w:w="4429" w:type="dxa"/>
          </w:tcPr>
          <w:p w14:paraId="17E12EC1" w14:textId="77777777" w:rsidR="0079674F" w:rsidRDefault="00B70045" w:rsidP="00DE03BF">
            <w:pPr>
              <w:rPr>
                <w:sz w:val="20"/>
                <w:szCs w:val="20"/>
              </w:rPr>
            </w:pPr>
            <w:r w:rsidRPr="00B70045">
              <w:rPr>
                <w:sz w:val="20"/>
                <w:szCs w:val="20"/>
              </w:rPr>
              <w:t>Urządzenie powinno umożliwiać wyświetlanie na podłożu interaktywnych gier, animacji i materiałów edukacyjnych reagujących na ruch uczestników zajęć.</w:t>
            </w:r>
          </w:p>
          <w:p w14:paraId="7F0928CA" w14:textId="77777777" w:rsidR="00B70045" w:rsidRPr="00B70045" w:rsidRDefault="00B70045" w:rsidP="00B70045">
            <w:pPr>
              <w:rPr>
                <w:sz w:val="20"/>
                <w:szCs w:val="20"/>
                <w:u w:val="single"/>
              </w:rPr>
            </w:pPr>
            <w:r w:rsidRPr="00B70045">
              <w:rPr>
                <w:sz w:val="20"/>
                <w:szCs w:val="20"/>
                <w:u w:val="single"/>
              </w:rPr>
              <w:t>Minimalne wymagania techniczne i funkcjonalne:</w:t>
            </w:r>
          </w:p>
          <w:p w14:paraId="4078524E" w14:textId="0047ED83" w:rsidR="00B70045" w:rsidRPr="00B70045" w:rsidRDefault="00B70045" w:rsidP="00B70045">
            <w:pPr>
              <w:rPr>
                <w:sz w:val="20"/>
                <w:szCs w:val="20"/>
              </w:rPr>
            </w:pPr>
            <w:r w:rsidRPr="00B70045">
              <w:rPr>
                <w:sz w:val="20"/>
                <w:szCs w:val="20"/>
              </w:rPr>
              <w:t>1. Typ urządzenia:</w:t>
            </w:r>
            <w:r>
              <w:rPr>
                <w:sz w:val="20"/>
                <w:szCs w:val="20"/>
              </w:rPr>
              <w:t xml:space="preserve"> </w:t>
            </w:r>
            <w:r w:rsidRPr="00B70045">
              <w:rPr>
                <w:sz w:val="20"/>
                <w:szCs w:val="20"/>
              </w:rPr>
              <w:t>Zintegrowany system projekcyjno-sensoryczny (projektor krótkoogniskowy lub ultra krótkoogniskowy z czujnikiem ruchu).</w:t>
            </w:r>
          </w:p>
          <w:p w14:paraId="62FA4350" w14:textId="6845CF31" w:rsidR="00B70045" w:rsidRPr="00B70045" w:rsidRDefault="00B70045" w:rsidP="00B70045">
            <w:pPr>
              <w:rPr>
                <w:sz w:val="20"/>
                <w:szCs w:val="20"/>
              </w:rPr>
            </w:pPr>
            <w:r w:rsidRPr="00B70045">
              <w:rPr>
                <w:sz w:val="20"/>
                <w:szCs w:val="20"/>
              </w:rPr>
              <w:t>2. Obszar projekcji:</w:t>
            </w:r>
          </w:p>
          <w:p w14:paraId="35F5511E" w14:textId="094C3780" w:rsidR="00B70045" w:rsidRPr="00B70045" w:rsidRDefault="00B70045" w:rsidP="00D50376">
            <w:pPr>
              <w:pStyle w:val="Akapitzlist"/>
              <w:numPr>
                <w:ilvl w:val="0"/>
                <w:numId w:val="20"/>
              </w:numPr>
              <w:rPr>
                <w:sz w:val="20"/>
                <w:szCs w:val="20"/>
              </w:rPr>
            </w:pPr>
            <w:r w:rsidRPr="00B70045">
              <w:rPr>
                <w:sz w:val="20"/>
                <w:szCs w:val="20"/>
              </w:rPr>
              <w:t>Możliwość wyświetlania obrazu o przekątnej min. 80 cali.</w:t>
            </w:r>
          </w:p>
          <w:p w14:paraId="1F35CBCF" w14:textId="1ED6107A" w:rsidR="00B70045" w:rsidRPr="00B70045" w:rsidRDefault="00B70045" w:rsidP="00D50376">
            <w:pPr>
              <w:pStyle w:val="Akapitzlist"/>
              <w:numPr>
                <w:ilvl w:val="0"/>
                <w:numId w:val="21"/>
              </w:numPr>
              <w:rPr>
                <w:sz w:val="20"/>
                <w:szCs w:val="20"/>
              </w:rPr>
            </w:pPr>
            <w:r w:rsidRPr="00B70045">
              <w:rPr>
                <w:sz w:val="20"/>
                <w:szCs w:val="20"/>
              </w:rPr>
              <w:t>Automatyczna kalibracja obrazu.</w:t>
            </w:r>
          </w:p>
          <w:p w14:paraId="6DD88ADB" w14:textId="59140D13" w:rsidR="00B70045" w:rsidRPr="00B70045" w:rsidRDefault="00B70045" w:rsidP="00B70045">
            <w:pPr>
              <w:rPr>
                <w:sz w:val="20"/>
                <w:szCs w:val="20"/>
              </w:rPr>
            </w:pPr>
            <w:r w:rsidRPr="00B70045">
              <w:rPr>
                <w:sz w:val="20"/>
                <w:szCs w:val="20"/>
              </w:rPr>
              <w:t>3. Interakcja:</w:t>
            </w:r>
          </w:p>
          <w:p w14:paraId="2753D86A" w14:textId="23ADC506" w:rsidR="00B70045" w:rsidRPr="00B70045" w:rsidRDefault="00B70045" w:rsidP="00D50376">
            <w:pPr>
              <w:pStyle w:val="Akapitzlist"/>
              <w:numPr>
                <w:ilvl w:val="0"/>
                <w:numId w:val="22"/>
              </w:numPr>
              <w:rPr>
                <w:sz w:val="20"/>
                <w:szCs w:val="20"/>
              </w:rPr>
            </w:pPr>
            <w:r w:rsidRPr="00B70045">
              <w:rPr>
                <w:sz w:val="20"/>
                <w:szCs w:val="20"/>
              </w:rPr>
              <w:t>Reakcja na ruch (bez konieczności używania dodatkowych kontrolerów).</w:t>
            </w:r>
          </w:p>
          <w:p w14:paraId="56A220DD" w14:textId="55044922" w:rsidR="00B70045" w:rsidRPr="00B70045" w:rsidRDefault="00B70045" w:rsidP="00D50376">
            <w:pPr>
              <w:pStyle w:val="Akapitzlist"/>
              <w:numPr>
                <w:ilvl w:val="0"/>
                <w:numId w:val="23"/>
              </w:numPr>
              <w:rPr>
                <w:sz w:val="20"/>
                <w:szCs w:val="20"/>
              </w:rPr>
            </w:pPr>
            <w:r w:rsidRPr="00B70045">
              <w:rPr>
                <w:sz w:val="20"/>
                <w:szCs w:val="20"/>
              </w:rPr>
              <w:t>Obsługa wielu użytkowników jednocześnie (minimum 2 osoby).</w:t>
            </w:r>
          </w:p>
          <w:p w14:paraId="24D3ADA1" w14:textId="5C227B2A" w:rsidR="00B70045" w:rsidRPr="00B70045" w:rsidRDefault="00B70045" w:rsidP="00B70045">
            <w:pPr>
              <w:rPr>
                <w:sz w:val="20"/>
                <w:szCs w:val="20"/>
              </w:rPr>
            </w:pPr>
            <w:r w:rsidRPr="00B70045">
              <w:rPr>
                <w:sz w:val="20"/>
                <w:szCs w:val="20"/>
              </w:rPr>
              <w:t>4. Oprogramowanie edukacyjne:</w:t>
            </w:r>
          </w:p>
          <w:p w14:paraId="67B8D02E" w14:textId="3EB1C612" w:rsidR="00B70045" w:rsidRPr="00B70045" w:rsidRDefault="00B70045" w:rsidP="00D50376">
            <w:pPr>
              <w:pStyle w:val="Akapitzlist"/>
              <w:numPr>
                <w:ilvl w:val="0"/>
                <w:numId w:val="24"/>
              </w:numPr>
              <w:rPr>
                <w:sz w:val="20"/>
                <w:szCs w:val="20"/>
              </w:rPr>
            </w:pPr>
            <w:r w:rsidRPr="00B70045">
              <w:rPr>
                <w:sz w:val="20"/>
                <w:szCs w:val="20"/>
              </w:rPr>
              <w:t>Minimum 80–100 wbudowanych aplikacji/gier edukacyjnych.</w:t>
            </w:r>
          </w:p>
          <w:p w14:paraId="3817549F" w14:textId="00086B5A" w:rsidR="00B70045" w:rsidRPr="00B70045" w:rsidRDefault="00B70045" w:rsidP="00D50376">
            <w:pPr>
              <w:pStyle w:val="Akapitzlist"/>
              <w:numPr>
                <w:ilvl w:val="0"/>
                <w:numId w:val="25"/>
              </w:numPr>
              <w:rPr>
                <w:sz w:val="20"/>
                <w:szCs w:val="20"/>
              </w:rPr>
            </w:pPr>
            <w:r w:rsidRPr="00B70045">
              <w:rPr>
                <w:sz w:val="20"/>
                <w:szCs w:val="20"/>
              </w:rPr>
              <w:t>Zawartość dostosowana do dzieci w wieku 7-15 lat.</w:t>
            </w:r>
          </w:p>
          <w:p w14:paraId="72161E6B" w14:textId="635CDD27" w:rsidR="00B70045" w:rsidRPr="00B70045" w:rsidRDefault="00B70045" w:rsidP="00D50376">
            <w:pPr>
              <w:pStyle w:val="Akapitzlist"/>
              <w:numPr>
                <w:ilvl w:val="0"/>
                <w:numId w:val="26"/>
              </w:numPr>
              <w:ind w:left="360"/>
              <w:rPr>
                <w:sz w:val="20"/>
                <w:szCs w:val="20"/>
              </w:rPr>
            </w:pPr>
            <w:r w:rsidRPr="00B70045">
              <w:rPr>
                <w:sz w:val="20"/>
                <w:szCs w:val="20"/>
              </w:rPr>
              <w:t>Tematyka obejmująca m.in.: matematykę, język polski, przyrodę, koordynację ruchową, ćwiczenia integracji sensorycznej, gry logiczne.</w:t>
            </w:r>
          </w:p>
          <w:p w14:paraId="5599D3B9" w14:textId="25008E63" w:rsidR="00B70045" w:rsidRPr="00B70045" w:rsidRDefault="00B70045" w:rsidP="00D50376">
            <w:pPr>
              <w:pStyle w:val="Akapitzlist"/>
              <w:numPr>
                <w:ilvl w:val="0"/>
                <w:numId w:val="27"/>
              </w:numPr>
              <w:ind w:left="360"/>
              <w:rPr>
                <w:sz w:val="20"/>
                <w:szCs w:val="20"/>
              </w:rPr>
            </w:pPr>
            <w:r w:rsidRPr="00B70045">
              <w:rPr>
                <w:sz w:val="20"/>
                <w:szCs w:val="20"/>
              </w:rPr>
              <w:t>Menu w języku polskim.</w:t>
            </w:r>
          </w:p>
          <w:p w14:paraId="095C4CEF" w14:textId="6BA09548" w:rsidR="00B70045" w:rsidRPr="00B70045" w:rsidRDefault="00B70045" w:rsidP="00D50376">
            <w:pPr>
              <w:pStyle w:val="Akapitzlist"/>
              <w:numPr>
                <w:ilvl w:val="0"/>
                <w:numId w:val="28"/>
              </w:numPr>
              <w:ind w:left="360"/>
              <w:rPr>
                <w:sz w:val="20"/>
                <w:szCs w:val="20"/>
              </w:rPr>
            </w:pPr>
            <w:r w:rsidRPr="00B70045">
              <w:rPr>
                <w:sz w:val="20"/>
                <w:szCs w:val="20"/>
              </w:rPr>
              <w:t>Możliwość aktualizacji oprogramowania.</w:t>
            </w:r>
          </w:p>
          <w:p w14:paraId="35000F71" w14:textId="448F2E0C" w:rsidR="00B70045" w:rsidRPr="00B70045" w:rsidRDefault="00B70045" w:rsidP="00B70045">
            <w:pPr>
              <w:rPr>
                <w:sz w:val="20"/>
                <w:szCs w:val="20"/>
              </w:rPr>
            </w:pPr>
            <w:r w:rsidRPr="00B70045">
              <w:rPr>
                <w:sz w:val="20"/>
                <w:szCs w:val="20"/>
              </w:rPr>
              <w:t>5. Parametry techniczne:</w:t>
            </w:r>
          </w:p>
          <w:p w14:paraId="5E5D38BE" w14:textId="1462E92A" w:rsidR="00B70045" w:rsidRPr="00B70045" w:rsidRDefault="00B70045" w:rsidP="00D50376">
            <w:pPr>
              <w:pStyle w:val="Akapitzlist"/>
              <w:numPr>
                <w:ilvl w:val="0"/>
                <w:numId w:val="29"/>
              </w:numPr>
              <w:ind w:left="360"/>
              <w:rPr>
                <w:sz w:val="20"/>
                <w:szCs w:val="20"/>
              </w:rPr>
            </w:pPr>
            <w:r w:rsidRPr="00B70045">
              <w:rPr>
                <w:sz w:val="20"/>
                <w:szCs w:val="20"/>
              </w:rPr>
              <w:t>Rozdzielczość minimum HD (1280x720).</w:t>
            </w:r>
          </w:p>
          <w:p w14:paraId="3956B0EF" w14:textId="7B97EB3C" w:rsidR="00B70045" w:rsidRPr="00B70045" w:rsidRDefault="00B70045" w:rsidP="00D50376">
            <w:pPr>
              <w:pStyle w:val="Akapitzlist"/>
              <w:numPr>
                <w:ilvl w:val="0"/>
                <w:numId w:val="30"/>
              </w:numPr>
              <w:ind w:left="360"/>
              <w:rPr>
                <w:sz w:val="20"/>
                <w:szCs w:val="20"/>
              </w:rPr>
            </w:pPr>
            <w:r w:rsidRPr="00B70045">
              <w:rPr>
                <w:sz w:val="20"/>
                <w:szCs w:val="20"/>
              </w:rPr>
              <w:t>Jasność projektora min. 3000 ANSI lumenów.</w:t>
            </w:r>
          </w:p>
          <w:p w14:paraId="4DCE877B" w14:textId="7B44A859" w:rsidR="00B70045" w:rsidRPr="00B70045" w:rsidRDefault="00B70045" w:rsidP="00D50376">
            <w:pPr>
              <w:pStyle w:val="Akapitzlist"/>
              <w:numPr>
                <w:ilvl w:val="0"/>
                <w:numId w:val="31"/>
              </w:numPr>
              <w:ind w:left="360"/>
              <w:rPr>
                <w:sz w:val="20"/>
                <w:szCs w:val="20"/>
              </w:rPr>
            </w:pPr>
            <w:r w:rsidRPr="00B70045">
              <w:rPr>
                <w:sz w:val="20"/>
                <w:szCs w:val="20"/>
              </w:rPr>
              <w:t>Wbudowany głośnik.</w:t>
            </w:r>
          </w:p>
          <w:p w14:paraId="07305E8A" w14:textId="2C5C81F2" w:rsidR="00B70045" w:rsidRPr="00B70045" w:rsidRDefault="00B70045" w:rsidP="00D50376">
            <w:pPr>
              <w:pStyle w:val="Akapitzlist"/>
              <w:numPr>
                <w:ilvl w:val="0"/>
                <w:numId w:val="32"/>
              </w:numPr>
              <w:ind w:left="360"/>
              <w:rPr>
                <w:sz w:val="20"/>
                <w:szCs w:val="20"/>
              </w:rPr>
            </w:pPr>
            <w:r w:rsidRPr="00B70045">
              <w:rPr>
                <w:sz w:val="20"/>
                <w:szCs w:val="20"/>
              </w:rPr>
              <w:t>Możliwość podłączenia do sieci Wi-Fi lub LAN.</w:t>
            </w:r>
          </w:p>
          <w:p w14:paraId="65A79A57" w14:textId="51A19F5E" w:rsidR="00B70045" w:rsidRPr="00B70045" w:rsidRDefault="00B70045" w:rsidP="00D50376">
            <w:pPr>
              <w:pStyle w:val="Akapitzlist"/>
              <w:numPr>
                <w:ilvl w:val="0"/>
                <w:numId w:val="33"/>
              </w:numPr>
              <w:ind w:left="360"/>
              <w:rPr>
                <w:sz w:val="20"/>
                <w:szCs w:val="20"/>
              </w:rPr>
            </w:pPr>
            <w:r w:rsidRPr="00B70045">
              <w:rPr>
                <w:sz w:val="20"/>
                <w:szCs w:val="20"/>
              </w:rPr>
              <w:t>Sterowanie za pomocą pilota lub panelu sterującego.</w:t>
            </w:r>
          </w:p>
          <w:p w14:paraId="69D8DD03" w14:textId="2E82B8F2" w:rsidR="00B70045" w:rsidRPr="00B70045" w:rsidRDefault="00B70045" w:rsidP="00B70045">
            <w:pPr>
              <w:rPr>
                <w:sz w:val="20"/>
                <w:szCs w:val="20"/>
              </w:rPr>
            </w:pPr>
            <w:r w:rsidRPr="00B70045">
              <w:rPr>
                <w:sz w:val="20"/>
                <w:szCs w:val="20"/>
              </w:rPr>
              <w:t>6. Bezpieczeństwo i montaż:</w:t>
            </w:r>
          </w:p>
          <w:p w14:paraId="3FA39B06" w14:textId="1D72D95B" w:rsidR="00B70045" w:rsidRPr="00B70045" w:rsidRDefault="00B70045" w:rsidP="00D50376">
            <w:pPr>
              <w:pStyle w:val="Akapitzlist"/>
              <w:numPr>
                <w:ilvl w:val="0"/>
                <w:numId w:val="34"/>
              </w:numPr>
              <w:ind w:left="360"/>
              <w:rPr>
                <w:sz w:val="20"/>
                <w:szCs w:val="20"/>
              </w:rPr>
            </w:pPr>
            <w:r w:rsidRPr="00B70045">
              <w:rPr>
                <w:sz w:val="20"/>
                <w:szCs w:val="20"/>
              </w:rPr>
              <w:t>Montaż sufitowy lub na uchwycie ściennym w zestawie.</w:t>
            </w:r>
          </w:p>
          <w:p w14:paraId="027F1458" w14:textId="61E822ED" w:rsidR="00B70045" w:rsidRPr="00B70045" w:rsidRDefault="00B70045" w:rsidP="00D50376">
            <w:pPr>
              <w:pStyle w:val="Akapitzlist"/>
              <w:numPr>
                <w:ilvl w:val="0"/>
                <w:numId w:val="35"/>
              </w:numPr>
              <w:ind w:left="360"/>
              <w:rPr>
                <w:sz w:val="20"/>
                <w:szCs w:val="20"/>
              </w:rPr>
            </w:pPr>
            <w:r w:rsidRPr="00B70045">
              <w:rPr>
                <w:sz w:val="20"/>
                <w:szCs w:val="20"/>
              </w:rPr>
              <w:t>Obudowa zabezpieczająca przed dostępem dzieci.</w:t>
            </w:r>
          </w:p>
          <w:p w14:paraId="603C1B4E" w14:textId="356A7380" w:rsidR="00B70045" w:rsidRPr="00B70045" w:rsidRDefault="00B70045" w:rsidP="00D50376">
            <w:pPr>
              <w:pStyle w:val="Akapitzlist"/>
              <w:numPr>
                <w:ilvl w:val="0"/>
                <w:numId w:val="36"/>
              </w:numPr>
              <w:ind w:left="360"/>
              <w:rPr>
                <w:sz w:val="20"/>
                <w:szCs w:val="20"/>
              </w:rPr>
            </w:pPr>
            <w:r w:rsidRPr="00B70045">
              <w:rPr>
                <w:sz w:val="20"/>
                <w:szCs w:val="20"/>
              </w:rPr>
              <w:t>Urządzenie przystosowane do pracy w placówkach oświatowych.</w:t>
            </w:r>
          </w:p>
          <w:p w14:paraId="7CF06709" w14:textId="43DE15CE" w:rsidR="00B70045" w:rsidRPr="00B70045" w:rsidRDefault="00B70045" w:rsidP="00D50376">
            <w:pPr>
              <w:pStyle w:val="Akapitzlist"/>
              <w:numPr>
                <w:ilvl w:val="0"/>
                <w:numId w:val="37"/>
              </w:numPr>
              <w:rPr>
                <w:sz w:val="20"/>
                <w:szCs w:val="20"/>
              </w:rPr>
            </w:pPr>
            <w:r w:rsidRPr="00B70045">
              <w:rPr>
                <w:sz w:val="20"/>
                <w:szCs w:val="20"/>
              </w:rPr>
              <w:lastRenderedPageBreak/>
              <w:t>Certyfikaty CE.</w:t>
            </w:r>
          </w:p>
          <w:p w14:paraId="2DADC419" w14:textId="2BBBD3AA" w:rsidR="00B70045" w:rsidRPr="00B70045" w:rsidRDefault="00B70045" w:rsidP="00B70045">
            <w:pPr>
              <w:rPr>
                <w:sz w:val="20"/>
                <w:szCs w:val="20"/>
              </w:rPr>
            </w:pPr>
            <w:r w:rsidRPr="00B70045">
              <w:rPr>
                <w:sz w:val="20"/>
                <w:szCs w:val="20"/>
              </w:rPr>
              <w:t>7. Gwarancja:</w:t>
            </w:r>
          </w:p>
          <w:p w14:paraId="7E48C86C" w14:textId="634D01F9" w:rsidR="00B70045" w:rsidRPr="00B70045" w:rsidRDefault="00B70045" w:rsidP="00D50376">
            <w:pPr>
              <w:pStyle w:val="Akapitzlist"/>
              <w:numPr>
                <w:ilvl w:val="1"/>
                <w:numId w:val="38"/>
              </w:numPr>
              <w:rPr>
                <w:sz w:val="20"/>
                <w:szCs w:val="20"/>
              </w:rPr>
            </w:pPr>
            <w:r w:rsidRPr="00B70045">
              <w:rPr>
                <w:sz w:val="20"/>
                <w:szCs w:val="20"/>
              </w:rPr>
              <w:t>Minimum 24 miesiące gwarancji.</w:t>
            </w:r>
          </w:p>
          <w:p w14:paraId="7AB5CFF6" w14:textId="059876D9" w:rsidR="00B70045" w:rsidRPr="00B70045" w:rsidRDefault="00B70045" w:rsidP="00D50376">
            <w:pPr>
              <w:pStyle w:val="Akapitzlist"/>
              <w:numPr>
                <w:ilvl w:val="1"/>
                <w:numId w:val="39"/>
              </w:numPr>
              <w:rPr>
                <w:sz w:val="20"/>
                <w:szCs w:val="20"/>
              </w:rPr>
            </w:pPr>
            <w:r w:rsidRPr="00B70045">
              <w:rPr>
                <w:sz w:val="20"/>
                <w:szCs w:val="20"/>
              </w:rPr>
              <w:t>Serwis na terenie Polski.</w:t>
            </w:r>
          </w:p>
          <w:p w14:paraId="260B8720" w14:textId="652A9F79" w:rsidR="00B70045" w:rsidRPr="00C73C37" w:rsidRDefault="00B70045" w:rsidP="00DE03BF">
            <w:pPr>
              <w:rPr>
                <w:sz w:val="20"/>
                <w:szCs w:val="20"/>
              </w:rPr>
            </w:pPr>
          </w:p>
        </w:tc>
        <w:tc>
          <w:tcPr>
            <w:tcW w:w="1301" w:type="dxa"/>
          </w:tcPr>
          <w:p w14:paraId="234B9797" w14:textId="77777777" w:rsidR="0079674F" w:rsidRPr="00C73C37" w:rsidRDefault="0079674F" w:rsidP="00DE03BF">
            <w:pPr>
              <w:rPr>
                <w:sz w:val="20"/>
                <w:szCs w:val="20"/>
              </w:rPr>
            </w:pPr>
            <w:r w:rsidRPr="00C73C37">
              <w:rPr>
                <w:sz w:val="20"/>
                <w:szCs w:val="20"/>
              </w:rPr>
              <w:lastRenderedPageBreak/>
              <w:t>1</w:t>
            </w:r>
          </w:p>
        </w:tc>
      </w:tr>
    </w:tbl>
    <w:p w14:paraId="18DBB6E1" w14:textId="77777777" w:rsidR="00C92855" w:rsidRDefault="00C92855" w:rsidP="00C92855">
      <w:pPr>
        <w:spacing w:after="0"/>
        <w:jc w:val="both"/>
        <w:rPr>
          <w:b/>
          <w:bCs/>
          <w:color w:val="0070C0"/>
          <w:sz w:val="24"/>
          <w:szCs w:val="24"/>
        </w:rPr>
      </w:pPr>
    </w:p>
    <w:p w14:paraId="6B187BC3" w14:textId="2DBEBE17" w:rsidR="00993447" w:rsidRPr="000F49BC" w:rsidRDefault="00993447" w:rsidP="00D50376">
      <w:pPr>
        <w:pStyle w:val="Akapitzlist"/>
        <w:numPr>
          <w:ilvl w:val="0"/>
          <w:numId w:val="19"/>
        </w:numPr>
        <w:ind w:left="426"/>
        <w:jc w:val="both"/>
        <w:rPr>
          <w:rFonts w:cstheme="minorHAnsi"/>
          <w:b/>
          <w:bCs/>
          <w:u w:val="single"/>
        </w:rPr>
      </w:pPr>
      <w:r w:rsidRPr="000F49BC">
        <w:rPr>
          <w:rFonts w:cstheme="minorHAnsi"/>
          <w:b/>
          <w:bCs/>
          <w:u w:val="single"/>
        </w:rPr>
        <w:t>Miejsce i termin składania ofert</w:t>
      </w:r>
    </w:p>
    <w:p w14:paraId="2550D8E9" w14:textId="77777777" w:rsidR="00993447" w:rsidRPr="000F49BC" w:rsidRDefault="00993447" w:rsidP="00C92855">
      <w:pPr>
        <w:ind w:left="360"/>
        <w:jc w:val="both"/>
        <w:rPr>
          <w:rFonts w:cstheme="minorHAnsi"/>
          <w:b/>
          <w:bCs/>
        </w:rPr>
      </w:pPr>
      <w:r w:rsidRPr="000F49BC">
        <w:rPr>
          <w:rFonts w:cstheme="minorHAnsi"/>
          <w:b/>
          <w:bCs/>
        </w:rPr>
        <w:t>1)</w:t>
      </w:r>
      <w:r w:rsidRPr="000F49BC">
        <w:rPr>
          <w:rFonts w:cstheme="minorHAnsi"/>
          <w:b/>
          <w:bCs/>
        </w:rPr>
        <w:tab/>
        <w:t xml:space="preserve">Ofertę sporządzoną w języku polskim należy złożyć w formie pisemnej: </w:t>
      </w:r>
    </w:p>
    <w:p w14:paraId="299E19DE" w14:textId="3EF4CE32" w:rsidR="00993447" w:rsidRPr="000F49BC" w:rsidRDefault="00993447" w:rsidP="00C92855">
      <w:pPr>
        <w:ind w:left="708"/>
        <w:jc w:val="both"/>
        <w:rPr>
          <w:rFonts w:cstheme="minorHAnsi"/>
        </w:rPr>
      </w:pPr>
      <w:r w:rsidRPr="000F49BC">
        <w:rPr>
          <w:rFonts w:cstheme="minorHAnsi"/>
        </w:rPr>
        <w:t>a)</w:t>
      </w:r>
      <w:r w:rsidR="00C92855" w:rsidRPr="000F49BC">
        <w:rPr>
          <w:rFonts w:cstheme="minorHAnsi"/>
        </w:rPr>
        <w:t xml:space="preserve"> </w:t>
      </w:r>
      <w:r w:rsidRPr="000F49BC">
        <w:rPr>
          <w:rFonts w:cstheme="minorHAnsi"/>
        </w:rPr>
        <w:t xml:space="preserve">osobiście w siedzibie Szkoły Podstawowej nr 2 im. Mikołaja Kopernika w Mławie, </w:t>
      </w:r>
      <w:r w:rsidR="00C92855" w:rsidRPr="000F49BC">
        <w:rPr>
          <w:rFonts w:cstheme="minorHAnsi"/>
        </w:rPr>
        <w:br/>
        <w:t xml:space="preserve">     </w:t>
      </w:r>
      <w:r w:rsidRPr="000F49BC">
        <w:rPr>
          <w:rFonts w:cstheme="minorHAnsi"/>
        </w:rPr>
        <w:t>ul. Sportowa 1</w:t>
      </w:r>
      <w:r w:rsidR="00C92855" w:rsidRPr="000F49BC">
        <w:rPr>
          <w:rFonts w:cstheme="minorHAnsi"/>
        </w:rPr>
        <w:t>, 06-500 Mława</w:t>
      </w:r>
      <w:r w:rsidRPr="000F49BC">
        <w:rPr>
          <w:rFonts w:cstheme="minorHAnsi"/>
        </w:rPr>
        <w:t xml:space="preserve"> </w:t>
      </w:r>
      <w:r w:rsidR="00AD55A2">
        <w:rPr>
          <w:rFonts w:cstheme="minorHAnsi"/>
        </w:rPr>
        <w:t>(sekretariat szkoły)</w:t>
      </w:r>
    </w:p>
    <w:p w14:paraId="31532E78" w14:textId="3CBCF919" w:rsidR="00993447" w:rsidRPr="000F49BC" w:rsidRDefault="00993447" w:rsidP="00C92855">
      <w:pPr>
        <w:ind w:left="708"/>
        <w:jc w:val="both"/>
        <w:rPr>
          <w:rFonts w:cstheme="minorHAnsi"/>
        </w:rPr>
      </w:pPr>
      <w:r w:rsidRPr="000F49BC">
        <w:rPr>
          <w:rFonts w:cstheme="minorHAnsi"/>
        </w:rPr>
        <w:t>b)</w:t>
      </w:r>
      <w:r w:rsidR="00C92855" w:rsidRPr="000F49BC">
        <w:rPr>
          <w:rFonts w:cstheme="minorHAnsi"/>
        </w:rPr>
        <w:t xml:space="preserve"> </w:t>
      </w:r>
      <w:r w:rsidRPr="000F49BC">
        <w:rPr>
          <w:rFonts w:cstheme="minorHAnsi"/>
        </w:rPr>
        <w:t xml:space="preserve">lub przesłać na adres szkoły: </w:t>
      </w:r>
    </w:p>
    <w:p w14:paraId="5F2A7CBF" w14:textId="77777777" w:rsidR="00993447" w:rsidRPr="000F49BC" w:rsidRDefault="00993447" w:rsidP="00C92855">
      <w:pPr>
        <w:spacing w:after="0"/>
        <w:ind w:left="708"/>
        <w:jc w:val="both"/>
        <w:rPr>
          <w:rFonts w:cstheme="minorHAnsi"/>
          <w:b/>
          <w:bCs/>
        </w:rPr>
      </w:pPr>
      <w:r w:rsidRPr="000F49BC">
        <w:rPr>
          <w:rFonts w:cstheme="minorHAnsi"/>
          <w:b/>
          <w:bCs/>
        </w:rPr>
        <w:t xml:space="preserve">Szkoła Podstawowa nr 2 im. Mikołaja Kopernika, </w:t>
      </w:r>
    </w:p>
    <w:p w14:paraId="7C008C57" w14:textId="77777777" w:rsidR="00993447" w:rsidRPr="000F49BC" w:rsidRDefault="00993447" w:rsidP="00C92855">
      <w:pPr>
        <w:spacing w:after="0"/>
        <w:ind w:left="708"/>
        <w:jc w:val="both"/>
        <w:rPr>
          <w:rFonts w:cstheme="minorHAnsi"/>
          <w:b/>
          <w:bCs/>
        </w:rPr>
      </w:pPr>
      <w:r w:rsidRPr="000F49BC">
        <w:rPr>
          <w:rFonts w:cstheme="minorHAnsi"/>
          <w:b/>
          <w:bCs/>
        </w:rPr>
        <w:t xml:space="preserve">06-500 Mława, </w:t>
      </w:r>
    </w:p>
    <w:p w14:paraId="3C14E775" w14:textId="77777777" w:rsidR="00993447" w:rsidRPr="000F49BC" w:rsidRDefault="00993447" w:rsidP="00C92855">
      <w:pPr>
        <w:spacing w:after="0"/>
        <w:ind w:left="708"/>
        <w:jc w:val="both"/>
        <w:rPr>
          <w:rFonts w:cstheme="minorHAnsi"/>
          <w:b/>
          <w:bCs/>
        </w:rPr>
      </w:pPr>
      <w:r w:rsidRPr="000F49BC">
        <w:rPr>
          <w:rFonts w:cstheme="minorHAnsi"/>
          <w:b/>
          <w:bCs/>
        </w:rPr>
        <w:t>ul. Sportowa 1</w:t>
      </w:r>
    </w:p>
    <w:p w14:paraId="0900451B" w14:textId="77E7B5E8" w:rsidR="00993447" w:rsidRPr="000F49BC" w:rsidRDefault="00993447" w:rsidP="00C92855">
      <w:pPr>
        <w:ind w:left="360"/>
        <w:jc w:val="both"/>
        <w:rPr>
          <w:rFonts w:cstheme="minorHAnsi"/>
        </w:rPr>
      </w:pPr>
      <w:r w:rsidRPr="00834B75">
        <w:rPr>
          <w:rFonts w:cstheme="minorHAnsi"/>
          <w:b/>
          <w:bCs/>
        </w:rPr>
        <w:t xml:space="preserve">w nieprzekraczalnym terminie do </w:t>
      </w:r>
      <w:r w:rsidR="00C77150">
        <w:rPr>
          <w:rFonts w:cstheme="minorHAnsi"/>
          <w:b/>
          <w:bCs/>
        </w:rPr>
        <w:t>23</w:t>
      </w:r>
      <w:r w:rsidR="00834B75" w:rsidRPr="00834B75">
        <w:rPr>
          <w:rFonts w:cstheme="minorHAnsi"/>
          <w:b/>
          <w:bCs/>
        </w:rPr>
        <w:t xml:space="preserve"> marca </w:t>
      </w:r>
      <w:r w:rsidRPr="00834B75">
        <w:rPr>
          <w:rFonts w:cstheme="minorHAnsi"/>
          <w:b/>
          <w:bCs/>
        </w:rPr>
        <w:t>2026 r.</w:t>
      </w:r>
      <w:r w:rsidRPr="00834B75">
        <w:rPr>
          <w:rFonts w:cstheme="minorHAnsi"/>
        </w:rPr>
        <w:t xml:space="preserve"> </w:t>
      </w:r>
      <w:r w:rsidR="00834B75" w:rsidRPr="00834B75">
        <w:rPr>
          <w:rFonts w:cstheme="minorHAnsi"/>
          <w:b/>
          <w:bCs/>
        </w:rPr>
        <w:t>do godziny 9:00</w:t>
      </w:r>
      <w:r w:rsidR="00834B75">
        <w:rPr>
          <w:rFonts w:cstheme="minorHAnsi"/>
        </w:rPr>
        <w:t xml:space="preserve"> </w:t>
      </w:r>
      <w:r w:rsidRPr="000F49BC">
        <w:rPr>
          <w:rFonts w:cstheme="minorHAnsi"/>
        </w:rPr>
        <w:t>(w przypadku ofert składanych osobiście lub przez operatorów pocztowych decydująca jest data wpływu opisana godziną przyjęcia oferty)</w:t>
      </w:r>
    </w:p>
    <w:p w14:paraId="6A67C8DD" w14:textId="77777777" w:rsidR="00993447" w:rsidRPr="000F49BC" w:rsidRDefault="00993447" w:rsidP="00C92855">
      <w:pPr>
        <w:ind w:left="360"/>
        <w:jc w:val="both"/>
        <w:rPr>
          <w:rFonts w:cstheme="minorHAnsi"/>
          <w:b/>
          <w:bCs/>
        </w:rPr>
      </w:pPr>
      <w:r w:rsidRPr="000F49BC">
        <w:rPr>
          <w:rFonts w:cstheme="minorHAnsi"/>
          <w:b/>
          <w:bCs/>
        </w:rPr>
        <w:t>2)</w:t>
      </w:r>
      <w:r w:rsidRPr="000F49BC">
        <w:rPr>
          <w:rFonts w:cstheme="minorHAnsi"/>
          <w:b/>
          <w:bCs/>
        </w:rPr>
        <w:tab/>
        <w:t>Sposób złożenia oferty – forma elektroniczna (zaszyfrowana)</w:t>
      </w:r>
    </w:p>
    <w:p w14:paraId="2A91BEFF" w14:textId="0E44A7A0" w:rsidR="00993447" w:rsidRPr="00834B75" w:rsidRDefault="00993447" w:rsidP="00C92855">
      <w:pPr>
        <w:ind w:left="360"/>
        <w:jc w:val="both"/>
        <w:rPr>
          <w:rFonts w:cstheme="minorHAnsi"/>
        </w:rPr>
      </w:pPr>
      <w:r w:rsidRPr="000F49BC">
        <w:rPr>
          <w:rFonts w:cstheme="minorHAnsi"/>
        </w:rPr>
        <w:t xml:space="preserve">Ofertę należy złożyć w formie elektronicznej (skan oferty wraz z wymaganymi załącznikami  opatrzony podpisem odręcznym lub podpisem kwalifikowanym), przesyłając ją na adres </w:t>
      </w:r>
      <w:r w:rsidR="00F91502" w:rsidRPr="000F49BC">
        <w:rPr>
          <w:rFonts w:cstheme="minorHAnsi"/>
        </w:rPr>
        <w:br/>
      </w:r>
      <w:r w:rsidRPr="000F49BC">
        <w:rPr>
          <w:rFonts w:cstheme="minorHAnsi"/>
        </w:rPr>
        <w:t xml:space="preserve">e-mail Zamawiającego: </w:t>
      </w:r>
      <w:r w:rsidR="00834B75" w:rsidRPr="00834B75">
        <w:rPr>
          <w:rFonts w:cstheme="minorHAnsi"/>
          <w:b/>
          <w:bCs/>
        </w:rPr>
        <w:t>sekretariat@sp2.mlawa</w:t>
      </w:r>
      <w:r w:rsidR="00834B75" w:rsidRPr="002C65CE">
        <w:rPr>
          <w:rFonts w:cstheme="minorHAnsi"/>
          <w:b/>
          <w:bCs/>
        </w:rPr>
        <w:t>.pl</w:t>
      </w:r>
      <w:r w:rsidR="00834B75" w:rsidRPr="00834B75">
        <w:rPr>
          <w:rFonts w:cstheme="minorHAnsi"/>
        </w:rPr>
        <w:t xml:space="preserve"> </w:t>
      </w:r>
      <w:r w:rsidRPr="00834B75">
        <w:rPr>
          <w:rFonts w:cstheme="minorHAnsi"/>
          <w:b/>
          <w:bCs/>
        </w:rPr>
        <w:t>w nieprzekraczalnym terminie do</w:t>
      </w:r>
      <w:r w:rsidR="00834B75" w:rsidRPr="00834B75">
        <w:rPr>
          <w:rFonts w:cstheme="minorHAnsi"/>
          <w:b/>
          <w:bCs/>
        </w:rPr>
        <w:t xml:space="preserve"> </w:t>
      </w:r>
      <w:r w:rsidR="00C77150">
        <w:rPr>
          <w:rFonts w:cstheme="minorHAnsi"/>
          <w:b/>
          <w:bCs/>
        </w:rPr>
        <w:t>23</w:t>
      </w:r>
      <w:r w:rsidR="00834B75" w:rsidRPr="00834B75">
        <w:rPr>
          <w:rFonts w:cstheme="minorHAnsi"/>
          <w:b/>
          <w:bCs/>
        </w:rPr>
        <w:t xml:space="preserve"> marca </w:t>
      </w:r>
      <w:r w:rsidRPr="00834B75">
        <w:rPr>
          <w:rFonts w:cstheme="minorHAnsi"/>
          <w:b/>
          <w:bCs/>
        </w:rPr>
        <w:t>2026 r. do godz.</w:t>
      </w:r>
      <w:r w:rsidR="00834B75" w:rsidRPr="00834B75">
        <w:rPr>
          <w:rFonts w:cstheme="minorHAnsi"/>
          <w:b/>
          <w:bCs/>
        </w:rPr>
        <w:t xml:space="preserve"> 9:00</w:t>
      </w:r>
    </w:p>
    <w:p w14:paraId="569550F3" w14:textId="77777777" w:rsidR="00993447" w:rsidRPr="000F49BC" w:rsidRDefault="00993447" w:rsidP="00C92855">
      <w:pPr>
        <w:spacing w:after="0"/>
        <w:ind w:left="360"/>
        <w:jc w:val="both"/>
        <w:rPr>
          <w:rFonts w:cstheme="minorHAnsi"/>
        </w:rPr>
      </w:pPr>
      <w:r w:rsidRPr="000F49BC">
        <w:rPr>
          <w:rFonts w:cstheme="minorHAnsi"/>
        </w:rPr>
        <w:t>Oferta musi zostać:</w:t>
      </w:r>
    </w:p>
    <w:p w14:paraId="394F6FC4" w14:textId="77777777" w:rsidR="00993447" w:rsidRPr="000F49BC" w:rsidRDefault="00993447" w:rsidP="00C92855">
      <w:pPr>
        <w:spacing w:after="0"/>
        <w:ind w:left="360"/>
        <w:jc w:val="both"/>
        <w:rPr>
          <w:rFonts w:cstheme="minorHAnsi"/>
        </w:rPr>
      </w:pPr>
      <w:r w:rsidRPr="000F49BC">
        <w:rPr>
          <w:rFonts w:cstheme="minorHAnsi"/>
        </w:rPr>
        <w:t>-</w:t>
      </w:r>
      <w:r w:rsidRPr="000F49BC">
        <w:rPr>
          <w:rFonts w:cstheme="minorHAnsi"/>
        </w:rPr>
        <w:tab/>
        <w:t>sporządzona w języku polskim,</w:t>
      </w:r>
    </w:p>
    <w:p w14:paraId="377F84DA" w14:textId="77777777" w:rsidR="00993447" w:rsidRPr="000F49BC" w:rsidRDefault="00993447" w:rsidP="00C92855">
      <w:pPr>
        <w:spacing w:after="0"/>
        <w:ind w:left="360"/>
        <w:jc w:val="both"/>
        <w:rPr>
          <w:rFonts w:cstheme="minorHAnsi"/>
        </w:rPr>
      </w:pPr>
      <w:r w:rsidRPr="000F49BC">
        <w:rPr>
          <w:rFonts w:cstheme="minorHAnsi"/>
        </w:rPr>
        <w:t>-</w:t>
      </w:r>
      <w:r w:rsidRPr="000F49BC">
        <w:rPr>
          <w:rFonts w:cstheme="minorHAnsi"/>
        </w:rPr>
        <w:tab/>
        <w:t>podpisana kwalifikowanym podpisem elektronicznym / podpisem zaufanym / podpisem osobistym</w:t>
      </w:r>
    </w:p>
    <w:p w14:paraId="32186016" w14:textId="77777777" w:rsidR="00993447" w:rsidRPr="000F49BC" w:rsidRDefault="00993447" w:rsidP="00C92855">
      <w:pPr>
        <w:spacing w:after="0"/>
        <w:ind w:left="360"/>
        <w:jc w:val="both"/>
        <w:rPr>
          <w:rFonts w:cstheme="minorHAnsi"/>
        </w:rPr>
      </w:pPr>
      <w:r w:rsidRPr="000F49BC">
        <w:rPr>
          <w:rFonts w:cstheme="minorHAnsi"/>
        </w:rPr>
        <w:t>lub</w:t>
      </w:r>
    </w:p>
    <w:p w14:paraId="6C2AEB01" w14:textId="77777777" w:rsidR="00993447" w:rsidRPr="000F49BC" w:rsidRDefault="00993447" w:rsidP="00C92855">
      <w:pPr>
        <w:spacing w:after="0"/>
        <w:ind w:left="360"/>
        <w:jc w:val="both"/>
        <w:rPr>
          <w:rFonts w:cstheme="minorHAnsi"/>
        </w:rPr>
      </w:pPr>
      <w:r w:rsidRPr="000F49BC">
        <w:rPr>
          <w:rFonts w:cstheme="minorHAnsi"/>
        </w:rPr>
        <w:t>-</w:t>
      </w:r>
      <w:r w:rsidRPr="000F49BC">
        <w:rPr>
          <w:rFonts w:cstheme="minorHAnsi"/>
        </w:rPr>
        <w:tab/>
        <w:t>podpisana odręcznie (skan podpisanych dokumentów),</w:t>
      </w:r>
    </w:p>
    <w:p w14:paraId="45867C59" w14:textId="77777777" w:rsidR="00993447" w:rsidRPr="000F49BC" w:rsidRDefault="00993447" w:rsidP="00C92855">
      <w:pPr>
        <w:spacing w:after="0"/>
        <w:ind w:left="360"/>
        <w:jc w:val="both"/>
        <w:rPr>
          <w:rFonts w:cstheme="minorHAnsi"/>
        </w:rPr>
      </w:pPr>
      <w:r w:rsidRPr="000F49BC">
        <w:rPr>
          <w:rFonts w:cstheme="minorHAnsi"/>
        </w:rPr>
        <w:t>-</w:t>
      </w:r>
      <w:r w:rsidRPr="000F49BC">
        <w:rPr>
          <w:rFonts w:cstheme="minorHAnsi"/>
        </w:rPr>
        <w:tab/>
        <w:t>zapisana w formacie PDF,</w:t>
      </w:r>
    </w:p>
    <w:p w14:paraId="535D4D41" w14:textId="77777777" w:rsidR="00993447" w:rsidRPr="000F49BC" w:rsidRDefault="00993447" w:rsidP="00C92855">
      <w:pPr>
        <w:spacing w:after="0"/>
        <w:ind w:left="360"/>
        <w:jc w:val="both"/>
        <w:rPr>
          <w:rFonts w:cstheme="minorHAnsi"/>
        </w:rPr>
      </w:pPr>
      <w:r w:rsidRPr="000F49BC">
        <w:rPr>
          <w:rFonts w:cstheme="minorHAnsi"/>
        </w:rPr>
        <w:t>-</w:t>
      </w:r>
      <w:r w:rsidRPr="000F49BC">
        <w:rPr>
          <w:rFonts w:cstheme="minorHAnsi"/>
        </w:rPr>
        <w:tab/>
        <w:t>zabezpieczona hasłem (zaszyfrowana).</w:t>
      </w:r>
    </w:p>
    <w:p w14:paraId="3D69982C" w14:textId="77777777" w:rsidR="00993447" w:rsidRPr="000F49BC" w:rsidRDefault="00993447" w:rsidP="00F91502">
      <w:pPr>
        <w:spacing w:before="240"/>
        <w:ind w:left="360"/>
        <w:jc w:val="both"/>
        <w:rPr>
          <w:rFonts w:cstheme="minorHAnsi"/>
        </w:rPr>
      </w:pPr>
      <w:r w:rsidRPr="000F49BC">
        <w:rPr>
          <w:rFonts w:cstheme="minorHAnsi"/>
        </w:rPr>
        <w:t>Plik z ofertą należy opatrzyć nazwą:</w:t>
      </w:r>
    </w:p>
    <w:p w14:paraId="52F00877" w14:textId="2893E517" w:rsidR="00FB0B63" w:rsidRDefault="00993447" w:rsidP="00C92855">
      <w:pPr>
        <w:ind w:left="360"/>
        <w:jc w:val="both"/>
        <w:rPr>
          <w:rFonts w:cstheme="minorHAnsi"/>
          <w:b/>
          <w:bCs/>
          <w:i/>
          <w:iCs/>
        </w:rPr>
      </w:pPr>
      <w:r w:rsidRPr="000F49BC">
        <w:rPr>
          <w:rFonts w:cstheme="minorHAnsi"/>
          <w:b/>
          <w:bCs/>
          <w:i/>
          <w:iCs/>
        </w:rPr>
        <w:t>„Oferta – Nr projektu: FEMA.07.02-IP.01-06GE_24 – NIE OTWIERAĆ PRZED [</w:t>
      </w:r>
      <w:r w:rsidR="00C77150">
        <w:rPr>
          <w:rFonts w:cstheme="minorHAnsi"/>
          <w:b/>
          <w:bCs/>
          <w:i/>
          <w:iCs/>
        </w:rPr>
        <w:t>23</w:t>
      </w:r>
      <w:r w:rsidR="00FB0B63">
        <w:rPr>
          <w:rFonts w:cstheme="minorHAnsi"/>
          <w:b/>
          <w:bCs/>
          <w:i/>
          <w:iCs/>
        </w:rPr>
        <w:t xml:space="preserve"> marca po </w:t>
      </w:r>
    </w:p>
    <w:p w14:paraId="16FF967F" w14:textId="4E84AD0F" w:rsidR="00993447" w:rsidRPr="000F49BC" w:rsidRDefault="00FB0B63" w:rsidP="00C92855">
      <w:pPr>
        <w:ind w:left="360"/>
        <w:jc w:val="both"/>
        <w:rPr>
          <w:rFonts w:cstheme="minorHAnsi"/>
          <w:b/>
          <w:bCs/>
          <w:i/>
          <w:iCs/>
        </w:rPr>
      </w:pPr>
      <w:r>
        <w:rPr>
          <w:rFonts w:cstheme="minorHAnsi"/>
          <w:b/>
          <w:bCs/>
          <w:i/>
          <w:iCs/>
        </w:rPr>
        <w:t>godz .9:00</w:t>
      </w:r>
      <w:r w:rsidR="00993447" w:rsidRPr="000F49BC">
        <w:rPr>
          <w:rFonts w:cstheme="minorHAnsi"/>
          <w:b/>
          <w:bCs/>
          <w:i/>
          <w:iCs/>
        </w:rPr>
        <w:t>]”.</w:t>
      </w:r>
    </w:p>
    <w:p w14:paraId="663D36B0" w14:textId="77777777" w:rsidR="00993447" w:rsidRPr="000F49BC" w:rsidRDefault="00993447" w:rsidP="00C92855">
      <w:pPr>
        <w:ind w:left="360"/>
        <w:jc w:val="both"/>
        <w:rPr>
          <w:rFonts w:cstheme="minorHAnsi"/>
        </w:rPr>
      </w:pPr>
      <w:r w:rsidRPr="000F49BC">
        <w:rPr>
          <w:rFonts w:cstheme="minorHAnsi"/>
        </w:rPr>
        <w:t>Hasło do odszyfrowania oferty należy przekazać Zamawiającemu:</w:t>
      </w:r>
    </w:p>
    <w:p w14:paraId="5567F2C0" w14:textId="0425346C" w:rsidR="00993447" w:rsidRPr="000F49BC" w:rsidRDefault="00993447" w:rsidP="00C92855">
      <w:pPr>
        <w:ind w:left="360"/>
        <w:jc w:val="both"/>
        <w:rPr>
          <w:rFonts w:cstheme="minorHAnsi"/>
        </w:rPr>
      </w:pPr>
      <w:r w:rsidRPr="000F49BC">
        <w:rPr>
          <w:rFonts w:cstheme="minorHAnsi"/>
        </w:rPr>
        <w:t xml:space="preserve">w dniu otwarcia ofert, w terminie wskazanym przez Zamawiającego (w przedziale godzinowym </w:t>
      </w:r>
      <w:r w:rsidR="000F49BC">
        <w:rPr>
          <w:rFonts w:cstheme="minorHAnsi"/>
        </w:rPr>
        <w:br/>
      </w:r>
      <w:r w:rsidRPr="00834B75">
        <w:rPr>
          <w:rFonts w:cstheme="minorHAnsi"/>
          <w:b/>
          <w:bCs/>
        </w:rPr>
        <w:t>15 minut</w:t>
      </w:r>
      <w:r w:rsidRPr="000F49BC">
        <w:rPr>
          <w:rFonts w:cstheme="minorHAnsi"/>
        </w:rPr>
        <w:t xml:space="preserve"> </w:t>
      </w:r>
      <w:r w:rsidRPr="002C65CE">
        <w:rPr>
          <w:rFonts w:cstheme="minorHAnsi"/>
          <w:b/>
          <w:bCs/>
        </w:rPr>
        <w:t>po upływie terminu składania ofert</w:t>
      </w:r>
      <w:r w:rsidRPr="000F49BC">
        <w:rPr>
          <w:rFonts w:cstheme="minorHAnsi"/>
        </w:rPr>
        <w:t>), w odrębnej wiadomości e-mail lub telefonicznie na numer wskazany w zaproszeniu.</w:t>
      </w:r>
    </w:p>
    <w:p w14:paraId="0FD89069" w14:textId="77777777" w:rsidR="00993447" w:rsidRPr="000F49BC" w:rsidRDefault="00993447" w:rsidP="00C92855">
      <w:pPr>
        <w:ind w:left="360"/>
        <w:jc w:val="both"/>
        <w:rPr>
          <w:rFonts w:cstheme="minorHAnsi"/>
          <w:u w:val="single"/>
        </w:rPr>
      </w:pPr>
      <w:r w:rsidRPr="000F49BC">
        <w:rPr>
          <w:rFonts w:cstheme="minorHAnsi"/>
        </w:rPr>
        <w:lastRenderedPageBreak/>
        <w:t xml:space="preserve">Wiadomość e-mail zawierająca ofertę musi wpłynąć do Zamawiającego przed upływem terminu składania ofert. </w:t>
      </w:r>
      <w:r w:rsidRPr="000F49BC">
        <w:rPr>
          <w:rFonts w:cstheme="minorHAnsi"/>
          <w:u w:val="single"/>
        </w:rPr>
        <w:t>Decyduje data i godzina wpływu wiadomości na skrzynkę elektroniczną Zamawiającego.</w:t>
      </w:r>
    </w:p>
    <w:p w14:paraId="0228CBC3" w14:textId="77777777" w:rsidR="00993447" w:rsidRPr="000F49BC" w:rsidRDefault="00993447" w:rsidP="00C92855">
      <w:pPr>
        <w:spacing w:after="0"/>
        <w:ind w:left="360"/>
        <w:jc w:val="both"/>
        <w:rPr>
          <w:rFonts w:cstheme="minorHAnsi"/>
          <w:b/>
          <w:bCs/>
        </w:rPr>
      </w:pPr>
      <w:r w:rsidRPr="000F49BC">
        <w:rPr>
          <w:rFonts w:cstheme="minorHAnsi"/>
          <w:b/>
          <w:bCs/>
        </w:rPr>
        <w:t>Oferty niezabezpieczone hasłem lub przesłane po terminie nie będą rozpatrywane.</w:t>
      </w:r>
    </w:p>
    <w:p w14:paraId="6DE3527C" w14:textId="7826309C" w:rsidR="00C92855" w:rsidRDefault="00C92855" w:rsidP="00C92855">
      <w:pPr>
        <w:spacing w:after="0"/>
        <w:ind w:left="360"/>
        <w:jc w:val="both"/>
        <w:rPr>
          <w:rFonts w:cstheme="minorHAnsi"/>
          <w:b/>
          <w:bCs/>
        </w:rPr>
      </w:pPr>
      <w:r w:rsidRPr="000F49BC">
        <w:rPr>
          <w:rFonts w:cstheme="minorHAnsi"/>
          <w:b/>
          <w:bCs/>
        </w:rPr>
        <w:t>Oferty otrzymane po terminie składania ofert zostaną zwrócone Wykonawcom bez otwierania.</w:t>
      </w:r>
    </w:p>
    <w:p w14:paraId="6D7E8F68" w14:textId="77777777" w:rsidR="00E62DA3" w:rsidRPr="000F49BC" w:rsidRDefault="00E62DA3" w:rsidP="00D50376">
      <w:pPr>
        <w:pStyle w:val="Akapitzlist"/>
        <w:numPr>
          <w:ilvl w:val="0"/>
          <w:numId w:val="19"/>
        </w:numPr>
        <w:spacing w:before="240"/>
        <w:jc w:val="both"/>
        <w:rPr>
          <w:rFonts w:cstheme="minorHAnsi"/>
          <w:b/>
          <w:bCs/>
          <w:u w:val="single"/>
        </w:rPr>
      </w:pPr>
      <w:r w:rsidRPr="000F49BC">
        <w:rPr>
          <w:rFonts w:cstheme="minorHAnsi"/>
          <w:b/>
          <w:bCs/>
          <w:u w:val="single"/>
        </w:rPr>
        <w:t>Opis sposobu przygotowania oferty:</w:t>
      </w:r>
    </w:p>
    <w:p w14:paraId="2B506FF6" w14:textId="77777777" w:rsidR="00E62DA3" w:rsidRPr="000F49BC" w:rsidRDefault="00E62DA3" w:rsidP="00E62DA3">
      <w:pPr>
        <w:ind w:left="360"/>
        <w:jc w:val="both"/>
        <w:rPr>
          <w:rFonts w:cstheme="minorHAnsi"/>
        </w:rPr>
      </w:pPr>
      <w:r w:rsidRPr="000F49BC">
        <w:rPr>
          <w:rFonts w:cstheme="minorHAnsi"/>
        </w:rPr>
        <w:t>Oferta powinna zawierać:</w:t>
      </w:r>
    </w:p>
    <w:p w14:paraId="47E3E87D" w14:textId="49987F24" w:rsidR="00E62DA3" w:rsidRPr="000F49BC" w:rsidRDefault="00E62DA3" w:rsidP="00E62DA3">
      <w:pPr>
        <w:spacing w:after="0"/>
        <w:ind w:left="360"/>
        <w:jc w:val="both"/>
        <w:rPr>
          <w:rFonts w:cstheme="minorHAnsi"/>
        </w:rPr>
      </w:pPr>
      <w:r w:rsidRPr="000F49BC">
        <w:rPr>
          <w:rFonts w:cstheme="minorHAnsi"/>
        </w:rPr>
        <w:t>1) wypełniony formularz ofertowy</w:t>
      </w:r>
      <w:r w:rsidR="00524A03" w:rsidRPr="000F49BC">
        <w:rPr>
          <w:rFonts w:cstheme="minorHAnsi"/>
        </w:rPr>
        <w:t xml:space="preserve"> (</w:t>
      </w:r>
      <w:r w:rsidR="00524A03" w:rsidRPr="000F49BC">
        <w:rPr>
          <w:rFonts w:cstheme="minorHAnsi"/>
          <w:b/>
          <w:bCs/>
        </w:rPr>
        <w:t>załącznik nr</w:t>
      </w:r>
      <w:r w:rsidR="00834B75">
        <w:rPr>
          <w:rFonts w:cstheme="minorHAnsi"/>
          <w:b/>
          <w:bCs/>
        </w:rPr>
        <w:t xml:space="preserve"> 4)</w:t>
      </w:r>
    </w:p>
    <w:p w14:paraId="0D5ADF20" w14:textId="77777777" w:rsidR="00E62DA3" w:rsidRPr="000F49BC" w:rsidRDefault="00E62DA3" w:rsidP="00E62DA3">
      <w:pPr>
        <w:spacing w:after="0"/>
        <w:ind w:left="360"/>
        <w:jc w:val="both"/>
        <w:rPr>
          <w:rFonts w:cstheme="minorHAnsi"/>
        </w:rPr>
      </w:pPr>
      <w:r w:rsidRPr="000F49BC">
        <w:rPr>
          <w:rFonts w:cstheme="minorHAnsi"/>
        </w:rPr>
        <w:t>2) cenę netto, podatek VAT, cenę brutto obejmującą wszystkie koszty realizacji zamówienia,</w:t>
      </w:r>
    </w:p>
    <w:p w14:paraId="722E8EB0" w14:textId="77777777" w:rsidR="00E62DA3" w:rsidRPr="000F49BC" w:rsidRDefault="00E62DA3" w:rsidP="00E62DA3">
      <w:pPr>
        <w:spacing w:after="0"/>
        <w:ind w:left="360"/>
        <w:jc w:val="both"/>
        <w:rPr>
          <w:rFonts w:cstheme="minorHAnsi"/>
        </w:rPr>
      </w:pPr>
      <w:r w:rsidRPr="000F49BC">
        <w:rPr>
          <w:rFonts w:cstheme="minorHAnsi"/>
        </w:rPr>
        <w:t>3) specyfikację oferowanego wyposażenia (karty katalogowe/opisy techniczne – jeżeli dotyczy),</w:t>
      </w:r>
    </w:p>
    <w:p w14:paraId="7F24DB63" w14:textId="27295C82" w:rsidR="00E62DA3" w:rsidRDefault="00E62DA3" w:rsidP="00E62DA3">
      <w:pPr>
        <w:spacing w:after="0"/>
        <w:ind w:left="360"/>
        <w:jc w:val="both"/>
        <w:rPr>
          <w:rFonts w:cstheme="minorHAnsi"/>
        </w:rPr>
      </w:pPr>
      <w:r w:rsidRPr="000F49BC">
        <w:rPr>
          <w:rFonts w:cstheme="minorHAnsi"/>
        </w:rPr>
        <w:t>4) datę i podpis osoby uprawnionej/upoważnionej do reprezentowania Wykonawcy</w:t>
      </w:r>
    </w:p>
    <w:p w14:paraId="78CEC017" w14:textId="21E5D4BA" w:rsidR="00834B75" w:rsidRPr="00834B75" w:rsidRDefault="00834B75" w:rsidP="00E62DA3">
      <w:pPr>
        <w:spacing w:after="0"/>
        <w:ind w:left="360"/>
        <w:jc w:val="both"/>
        <w:rPr>
          <w:rFonts w:cstheme="minorHAnsi"/>
          <w:b/>
          <w:bCs/>
        </w:rPr>
      </w:pPr>
      <w:r>
        <w:rPr>
          <w:rFonts w:cstheme="minorHAnsi"/>
        </w:rPr>
        <w:t xml:space="preserve">5) podpisaną klauzulę Rodo </w:t>
      </w:r>
      <w:r w:rsidRPr="00834B75">
        <w:rPr>
          <w:rFonts w:cstheme="minorHAnsi"/>
          <w:b/>
          <w:bCs/>
        </w:rPr>
        <w:t>( załącznik nr 6)</w:t>
      </w:r>
    </w:p>
    <w:p w14:paraId="44016312" w14:textId="6A194D01" w:rsidR="00E62DA3" w:rsidRPr="000F49BC" w:rsidRDefault="00E62DA3" w:rsidP="00D50376">
      <w:pPr>
        <w:pStyle w:val="Akapitzlist"/>
        <w:numPr>
          <w:ilvl w:val="0"/>
          <w:numId w:val="19"/>
        </w:numPr>
        <w:spacing w:before="240"/>
        <w:jc w:val="both"/>
        <w:rPr>
          <w:rFonts w:cstheme="minorHAnsi"/>
          <w:b/>
          <w:bCs/>
          <w:u w:val="single"/>
        </w:rPr>
      </w:pPr>
      <w:r w:rsidRPr="000F49BC">
        <w:rPr>
          <w:rFonts w:cstheme="minorHAnsi"/>
          <w:b/>
          <w:bCs/>
          <w:u w:val="single"/>
        </w:rPr>
        <w:t>Opis kryteriów oceny ofert</w:t>
      </w:r>
      <w:r w:rsidR="001F0818">
        <w:rPr>
          <w:rFonts w:cstheme="minorHAnsi"/>
          <w:b/>
          <w:bCs/>
          <w:u w:val="single"/>
        </w:rPr>
        <w:t xml:space="preserve">, </w:t>
      </w:r>
      <w:r w:rsidR="001F0818" w:rsidRPr="001F0818">
        <w:rPr>
          <w:rFonts w:cstheme="minorHAnsi"/>
          <w:b/>
          <w:bCs/>
          <w:u w:val="single"/>
        </w:rPr>
        <w:t>ich znaczenie</w:t>
      </w:r>
      <w:r w:rsidRPr="000F49BC">
        <w:rPr>
          <w:rFonts w:cstheme="minorHAnsi"/>
          <w:b/>
          <w:bCs/>
          <w:u w:val="single"/>
        </w:rPr>
        <w:t xml:space="preserve"> i sposób oceny </w:t>
      </w:r>
    </w:p>
    <w:p w14:paraId="044277FE" w14:textId="77777777" w:rsidR="00E62DA3" w:rsidRPr="000F49BC" w:rsidRDefault="00E62DA3" w:rsidP="000F49BC">
      <w:pPr>
        <w:ind w:firstLine="360"/>
        <w:jc w:val="both"/>
        <w:rPr>
          <w:rFonts w:cstheme="minorHAnsi"/>
          <w:b/>
          <w:bCs/>
        </w:rPr>
      </w:pPr>
      <w:r w:rsidRPr="000F49BC">
        <w:rPr>
          <w:rFonts w:cstheme="minorHAnsi"/>
        </w:rPr>
        <w:t xml:space="preserve">w niniejszym postępowaniu do oceny ofert przyjęto </w:t>
      </w:r>
      <w:r w:rsidRPr="000F49BC">
        <w:rPr>
          <w:rFonts w:cstheme="minorHAnsi"/>
          <w:b/>
          <w:bCs/>
        </w:rPr>
        <w:t>kryterium najniższej ceny</w:t>
      </w:r>
    </w:p>
    <w:p w14:paraId="28C68574" w14:textId="30AC7D3D" w:rsidR="00F91502" w:rsidRPr="000F49BC" w:rsidRDefault="00F91502" w:rsidP="00D50376">
      <w:pPr>
        <w:pStyle w:val="Akapitzlist"/>
        <w:numPr>
          <w:ilvl w:val="0"/>
          <w:numId w:val="15"/>
        </w:numPr>
        <w:jc w:val="both"/>
        <w:rPr>
          <w:rFonts w:cstheme="minorHAnsi"/>
        </w:rPr>
      </w:pPr>
      <w:r w:rsidRPr="000F49BC">
        <w:rPr>
          <w:rFonts w:cstheme="minorHAnsi"/>
        </w:rPr>
        <w:t xml:space="preserve">Wykonawca poda cenę oferty za wykonanie przedmiotu zamówienia dla części I, części II, części III i części IV </w:t>
      </w:r>
      <w:r w:rsidRPr="002C65CE">
        <w:rPr>
          <w:rFonts w:cstheme="minorHAnsi"/>
          <w:b/>
          <w:bCs/>
        </w:rPr>
        <w:t>w Formularzu oferty</w:t>
      </w:r>
      <w:r w:rsidRPr="000F49BC">
        <w:rPr>
          <w:rFonts w:cstheme="minorHAnsi"/>
        </w:rPr>
        <w:t>,</w:t>
      </w:r>
      <w:r w:rsidR="00524A03" w:rsidRPr="000F49BC">
        <w:rPr>
          <w:rFonts w:cstheme="minorHAnsi"/>
        </w:rPr>
        <w:t xml:space="preserve"> </w:t>
      </w:r>
      <w:r w:rsidR="00524A03" w:rsidRPr="000F49BC">
        <w:rPr>
          <w:rFonts w:cstheme="minorHAnsi"/>
          <w:b/>
          <w:bCs/>
        </w:rPr>
        <w:t xml:space="preserve">stanowiącym </w:t>
      </w:r>
      <w:r w:rsidRPr="000F49BC">
        <w:rPr>
          <w:rFonts w:cstheme="minorHAnsi"/>
          <w:b/>
          <w:bCs/>
        </w:rPr>
        <w:t xml:space="preserve">Załącznik </w:t>
      </w:r>
      <w:r w:rsidR="00524A03" w:rsidRPr="000F49BC">
        <w:rPr>
          <w:rFonts w:cstheme="minorHAnsi"/>
          <w:b/>
          <w:bCs/>
        </w:rPr>
        <w:t>n</w:t>
      </w:r>
      <w:r w:rsidRPr="000F49BC">
        <w:rPr>
          <w:rFonts w:cstheme="minorHAnsi"/>
          <w:b/>
          <w:bCs/>
        </w:rPr>
        <w:t xml:space="preserve">r </w:t>
      </w:r>
      <w:r w:rsidR="00834B75">
        <w:rPr>
          <w:rFonts w:cstheme="minorHAnsi"/>
          <w:b/>
          <w:bCs/>
        </w:rPr>
        <w:t xml:space="preserve">4, </w:t>
      </w:r>
      <w:r w:rsidRPr="000F49BC">
        <w:rPr>
          <w:rFonts w:cstheme="minorHAnsi"/>
        </w:rPr>
        <w:t xml:space="preserve">, jako cenę netto, podatek VAT oraz cenę brutto, zgodną ze wskazaną specyfikacją za poszczególne elementy zamówienia. </w:t>
      </w:r>
    </w:p>
    <w:p w14:paraId="62FA7F6A" w14:textId="2E04D68C" w:rsidR="00F91502" w:rsidRPr="000F49BC" w:rsidRDefault="00F91502" w:rsidP="00D50376">
      <w:pPr>
        <w:pStyle w:val="Akapitzlist"/>
        <w:numPr>
          <w:ilvl w:val="0"/>
          <w:numId w:val="15"/>
        </w:numPr>
        <w:jc w:val="both"/>
        <w:rPr>
          <w:rFonts w:cstheme="minorHAnsi"/>
        </w:rPr>
      </w:pPr>
      <w:r w:rsidRPr="000F49BC">
        <w:rPr>
          <w:rFonts w:cstheme="minorHAnsi"/>
        </w:rPr>
        <w:t xml:space="preserve">Cena </w:t>
      </w:r>
      <w:r w:rsidR="00380D13">
        <w:rPr>
          <w:rFonts w:cstheme="minorHAnsi"/>
        </w:rPr>
        <w:t xml:space="preserve">za daną część </w:t>
      </w:r>
      <w:r w:rsidRPr="000F49BC">
        <w:rPr>
          <w:rFonts w:cstheme="minorHAnsi"/>
        </w:rPr>
        <w:t xml:space="preserve">oferty stanowi wynagrodzenie ryczałtowe. </w:t>
      </w:r>
    </w:p>
    <w:p w14:paraId="3EF70244" w14:textId="6FC6A401" w:rsidR="00F91502" w:rsidRPr="000F49BC" w:rsidRDefault="00F91502" w:rsidP="00D50376">
      <w:pPr>
        <w:pStyle w:val="Akapitzlist"/>
        <w:numPr>
          <w:ilvl w:val="0"/>
          <w:numId w:val="15"/>
        </w:numPr>
        <w:jc w:val="both"/>
        <w:rPr>
          <w:rFonts w:cstheme="minorHAnsi"/>
        </w:rPr>
      </w:pPr>
      <w:r w:rsidRPr="000F49BC">
        <w:rPr>
          <w:rFonts w:cstheme="minorHAnsi"/>
        </w:rPr>
        <w:t xml:space="preserve">Cena musi być wyrażona w złotych polskich (PLN) i w takiej walucie Zamawiający będzie rozliczał się z Wykonawcą. </w:t>
      </w:r>
    </w:p>
    <w:p w14:paraId="251EAEBD" w14:textId="1E529919" w:rsidR="00F91502" w:rsidRPr="000F49BC" w:rsidRDefault="00F91502" w:rsidP="00D50376">
      <w:pPr>
        <w:pStyle w:val="Akapitzlist"/>
        <w:numPr>
          <w:ilvl w:val="0"/>
          <w:numId w:val="15"/>
        </w:numPr>
        <w:jc w:val="both"/>
        <w:rPr>
          <w:rFonts w:cstheme="minorHAnsi"/>
        </w:rPr>
      </w:pPr>
      <w:r w:rsidRPr="000F49BC">
        <w:rPr>
          <w:rFonts w:cstheme="minorHAnsi"/>
        </w:rPr>
        <w:t xml:space="preserve">Cenę w ofercie należy podać zgodnie z art. 3 ust. 1 pkt 1 i ust. 2 ustawy z dnia 9 maja 2014 r. o informowaniu o cenach towarów i usług (Dz.U. z 2023 r. poz. 168). Cenę należy określić z dokładnością do dwóch miejsc po przecinku, stosując zasadę, iż kwoty zaokrągla się do pełnych groszy, przy czym końcówki poniżej 0,5 grosza pomija się, a końcówki od 0,5 grosza zaokrągla się do 1 grosza (art. 106e ust. 11 ustawy z dnia 11 marca 2004 r. o podatku od towarów i usług). </w:t>
      </w:r>
    </w:p>
    <w:p w14:paraId="25225FCE" w14:textId="3A4AEFF6" w:rsidR="00F91502" w:rsidRPr="000F49BC" w:rsidRDefault="00F91502" w:rsidP="00D50376">
      <w:pPr>
        <w:pStyle w:val="Akapitzlist"/>
        <w:numPr>
          <w:ilvl w:val="0"/>
          <w:numId w:val="15"/>
        </w:numPr>
        <w:jc w:val="both"/>
        <w:rPr>
          <w:rFonts w:cstheme="minorHAnsi"/>
        </w:rPr>
      </w:pPr>
      <w:r w:rsidRPr="000F49BC">
        <w:rPr>
          <w:rFonts w:cstheme="minorHAnsi"/>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w:t>
      </w:r>
    </w:p>
    <w:p w14:paraId="20096179" w14:textId="77777777" w:rsidR="00524A03" w:rsidRPr="000F49BC" w:rsidRDefault="00F91502" w:rsidP="00D50376">
      <w:pPr>
        <w:pStyle w:val="Akapitzlist"/>
        <w:numPr>
          <w:ilvl w:val="0"/>
          <w:numId w:val="16"/>
        </w:numPr>
        <w:jc w:val="both"/>
        <w:rPr>
          <w:rFonts w:cstheme="minorHAnsi"/>
        </w:rPr>
      </w:pPr>
      <w:r w:rsidRPr="000F49BC">
        <w:rPr>
          <w:rFonts w:cstheme="minorHAnsi"/>
        </w:rPr>
        <w:t xml:space="preserve">poinformowania Zamawiającego, że wybór jego oferty będzie prowadził do powstania u Zamawiającego obowiązku podatkowego, </w:t>
      </w:r>
    </w:p>
    <w:p w14:paraId="454AE07A" w14:textId="77777777" w:rsidR="00524A03" w:rsidRPr="000F49BC" w:rsidRDefault="00F91502" w:rsidP="00D50376">
      <w:pPr>
        <w:pStyle w:val="Akapitzlist"/>
        <w:numPr>
          <w:ilvl w:val="0"/>
          <w:numId w:val="16"/>
        </w:numPr>
        <w:jc w:val="both"/>
        <w:rPr>
          <w:rFonts w:cstheme="minorHAnsi"/>
        </w:rPr>
      </w:pPr>
      <w:r w:rsidRPr="000F49BC">
        <w:rPr>
          <w:rFonts w:cstheme="minorHAnsi"/>
        </w:rPr>
        <w:t xml:space="preserve">wskazania nazwy (rodzaju) towaru lub usługi, których dostawa lub świadczenie będą prowadziły do jego powstania, </w:t>
      </w:r>
    </w:p>
    <w:p w14:paraId="4EFE25DB" w14:textId="77777777" w:rsidR="00524A03" w:rsidRPr="000F49BC" w:rsidRDefault="00F91502" w:rsidP="00D50376">
      <w:pPr>
        <w:pStyle w:val="Akapitzlist"/>
        <w:numPr>
          <w:ilvl w:val="0"/>
          <w:numId w:val="16"/>
        </w:numPr>
        <w:jc w:val="both"/>
        <w:rPr>
          <w:rFonts w:cstheme="minorHAnsi"/>
        </w:rPr>
      </w:pPr>
      <w:r w:rsidRPr="000F49BC">
        <w:rPr>
          <w:rFonts w:cstheme="minorHAnsi"/>
        </w:rPr>
        <w:t xml:space="preserve">wskazania wartość towaru lub usługi objętego obowiązkiem podatkowym Zamawiającego, bez kwoty podatku, </w:t>
      </w:r>
    </w:p>
    <w:p w14:paraId="35B42EE8" w14:textId="0561008B" w:rsidR="00F91502" w:rsidRDefault="00F91502" w:rsidP="00D50376">
      <w:pPr>
        <w:pStyle w:val="Akapitzlist"/>
        <w:numPr>
          <w:ilvl w:val="0"/>
          <w:numId w:val="16"/>
        </w:numPr>
        <w:jc w:val="both"/>
        <w:rPr>
          <w:rFonts w:cstheme="minorHAnsi"/>
        </w:rPr>
      </w:pPr>
      <w:r w:rsidRPr="000F49BC">
        <w:rPr>
          <w:rFonts w:cstheme="minorHAnsi"/>
        </w:rPr>
        <w:t>wskazania stawki podatku od towarów i usług, która zgodnie z wiedzą Wykonawcy będzie miała zastosowania.</w:t>
      </w:r>
    </w:p>
    <w:p w14:paraId="453A6793" w14:textId="77777777" w:rsidR="001C4FD4" w:rsidRDefault="001C4FD4" w:rsidP="001C4FD4">
      <w:pPr>
        <w:pStyle w:val="Akapitzlist"/>
        <w:ind w:left="1428"/>
        <w:jc w:val="both"/>
        <w:rPr>
          <w:rFonts w:cstheme="minorHAnsi"/>
        </w:rPr>
      </w:pPr>
    </w:p>
    <w:p w14:paraId="0EC9243B" w14:textId="77777777" w:rsidR="009B62DF" w:rsidRPr="000F49BC" w:rsidRDefault="009B62DF" w:rsidP="009B62DF">
      <w:pPr>
        <w:pStyle w:val="Akapitzlist"/>
        <w:ind w:left="1428"/>
        <w:jc w:val="both"/>
        <w:rPr>
          <w:rFonts w:cstheme="minorHAnsi"/>
        </w:rPr>
      </w:pPr>
    </w:p>
    <w:p w14:paraId="47774511" w14:textId="77777777" w:rsidR="00524A03" w:rsidRPr="000F49BC" w:rsidRDefault="00524A03" w:rsidP="00D50376">
      <w:pPr>
        <w:pStyle w:val="Akapitzlist"/>
        <w:numPr>
          <w:ilvl w:val="0"/>
          <w:numId w:val="19"/>
        </w:numPr>
        <w:spacing w:before="240"/>
        <w:rPr>
          <w:rFonts w:cstheme="minorHAnsi"/>
          <w:b/>
          <w:bCs/>
          <w:u w:val="single"/>
        </w:rPr>
      </w:pPr>
      <w:r w:rsidRPr="000F49BC">
        <w:rPr>
          <w:rFonts w:cstheme="minorHAnsi"/>
          <w:b/>
          <w:bCs/>
          <w:u w:val="single"/>
        </w:rPr>
        <w:lastRenderedPageBreak/>
        <w:t>Zamawiający poprawia w ofercie:</w:t>
      </w:r>
    </w:p>
    <w:p w14:paraId="2997C841" w14:textId="04928972" w:rsidR="00524A03" w:rsidRPr="000F49BC" w:rsidRDefault="00524A03" w:rsidP="00D50376">
      <w:pPr>
        <w:pStyle w:val="Akapitzlist"/>
        <w:numPr>
          <w:ilvl w:val="0"/>
          <w:numId w:val="17"/>
        </w:numPr>
        <w:spacing w:before="240"/>
        <w:jc w:val="both"/>
        <w:rPr>
          <w:rFonts w:cstheme="minorHAnsi"/>
        </w:rPr>
      </w:pPr>
      <w:r w:rsidRPr="000F49BC">
        <w:rPr>
          <w:rFonts w:cstheme="minorHAnsi"/>
        </w:rPr>
        <w:t>oczywiste omyłki pisarskie;</w:t>
      </w:r>
    </w:p>
    <w:p w14:paraId="3EEA2C6C" w14:textId="6B12CA32" w:rsidR="00524A03" w:rsidRPr="000F49BC" w:rsidRDefault="00524A03" w:rsidP="00D50376">
      <w:pPr>
        <w:pStyle w:val="Akapitzlist"/>
        <w:numPr>
          <w:ilvl w:val="0"/>
          <w:numId w:val="17"/>
        </w:numPr>
        <w:spacing w:before="240"/>
        <w:jc w:val="both"/>
        <w:rPr>
          <w:rFonts w:cstheme="minorHAnsi"/>
        </w:rPr>
      </w:pPr>
      <w:r w:rsidRPr="000F49BC">
        <w:rPr>
          <w:rFonts w:cstheme="minorHAnsi"/>
        </w:rPr>
        <w:t>oczywiste omyłki rachunkowe, z uwzględnieniem konsekwencji rachunkowych dokonanych poprawek;</w:t>
      </w:r>
    </w:p>
    <w:p w14:paraId="23066B02" w14:textId="77777777" w:rsidR="009B62DF" w:rsidRDefault="00524A03" w:rsidP="00D50376">
      <w:pPr>
        <w:pStyle w:val="Akapitzlist"/>
        <w:numPr>
          <w:ilvl w:val="0"/>
          <w:numId w:val="17"/>
        </w:numPr>
        <w:spacing w:before="240"/>
        <w:jc w:val="both"/>
        <w:rPr>
          <w:rFonts w:cstheme="minorHAnsi"/>
        </w:rPr>
      </w:pPr>
      <w:r w:rsidRPr="009B62DF">
        <w:rPr>
          <w:rFonts w:cstheme="minorHAnsi"/>
        </w:rPr>
        <w:t xml:space="preserve">inne omyłki polegające na niezgodności oferty z zapytaniem ofertowym, niepowodujące istotnych zmian w treści oferty </w:t>
      </w:r>
    </w:p>
    <w:p w14:paraId="5E78F9F4" w14:textId="2E37856D" w:rsidR="00524A03" w:rsidRDefault="00524A03" w:rsidP="009B62DF">
      <w:pPr>
        <w:pStyle w:val="Akapitzlist"/>
        <w:spacing w:before="240"/>
        <w:ind w:left="360"/>
        <w:jc w:val="both"/>
        <w:rPr>
          <w:rFonts w:cstheme="minorHAnsi"/>
        </w:rPr>
      </w:pPr>
      <w:r w:rsidRPr="009B62DF">
        <w:rPr>
          <w:rFonts w:cstheme="minorHAnsi"/>
        </w:rPr>
        <w:t>o czym niezwłocznie informuje Wykonawcę i wyznacza minimalny termin na zgłoszenie sprzeciwu.</w:t>
      </w:r>
    </w:p>
    <w:p w14:paraId="3211FA3A" w14:textId="77777777" w:rsidR="009B62DF" w:rsidRPr="009B62DF" w:rsidRDefault="009B62DF" w:rsidP="009B62DF">
      <w:pPr>
        <w:pStyle w:val="Akapitzlist"/>
        <w:spacing w:before="240"/>
        <w:ind w:left="360"/>
        <w:jc w:val="both"/>
        <w:rPr>
          <w:rFonts w:cstheme="minorHAnsi"/>
        </w:rPr>
      </w:pPr>
    </w:p>
    <w:p w14:paraId="48908CF0" w14:textId="77777777" w:rsidR="00877B09" w:rsidRPr="000F49BC" w:rsidRDefault="00877B09" w:rsidP="00D50376">
      <w:pPr>
        <w:pStyle w:val="Akapitzlist"/>
        <w:numPr>
          <w:ilvl w:val="0"/>
          <w:numId w:val="19"/>
        </w:numPr>
        <w:spacing w:before="240"/>
        <w:rPr>
          <w:rFonts w:cstheme="minorHAnsi"/>
          <w:b/>
          <w:bCs/>
          <w:u w:val="single"/>
        </w:rPr>
      </w:pPr>
      <w:r w:rsidRPr="000F49BC">
        <w:rPr>
          <w:rFonts w:cstheme="minorHAnsi"/>
          <w:b/>
          <w:bCs/>
          <w:u w:val="single"/>
        </w:rPr>
        <w:t>Zamawiający odrzuca ofertę, jeśli:</w:t>
      </w:r>
    </w:p>
    <w:p w14:paraId="38B8BE3A" w14:textId="6D345DB6" w:rsidR="00877B09" w:rsidRPr="000F49BC" w:rsidRDefault="00877B09" w:rsidP="00877B09">
      <w:pPr>
        <w:pStyle w:val="Akapitzlist"/>
        <w:spacing w:before="240"/>
        <w:ind w:left="360"/>
        <w:jc w:val="both"/>
        <w:rPr>
          <w:rFonts w:cstheme="minorHAnsi"/>
        </w:rPr>
      </w:pPr>
      <w:r w:rsidRPr="000F49BC">
        <w:rPr>
          <w:rFonts w:cstheme="minorHAnsi"/>
        </w:rPr>
        <w:t>a)</w:t>
      </w:r>
      <w:r w:rsidRPr="000F49BC">
        <w:rPr>
          <w:rFonts w:cstheme="minorHAnsi"/>
        </w:rPr>
        <w:tab/>
        <w:t xml:space="preserve">jej treść nie odpowiada treści zapytania ofertowego ze względu na jej niezgodność </w:t>
      </w:r>
      <w:r w:rsidR="000F49BC" w:rsidRPr="000F49BC">
        <w:rPr>
          <w:rFonts w:cstheme="minorHAnsi"/>
        </w:rPr>
        <w:br/>
      </w:r>
      <w:r w:rsidRPr="000F49BC">
        <w:rPr>
          <w:rFonts w:cstheme="minorHAnsi"/>
        </w:rPr>
        <w:t>z opisem przedmiotu zamówienia,</w:t>
      </w:r>
    </w:p>
    <w:p w14:paraId="22667B1B" w14:textId="77777777" w:rsidR="00877B09" w:rsidRPr="000F49BC" w:rsidRDefault="00877B09" w:rsidP="00877B09">
      <w:pPr>
        <w:pStyle w:val="Akapitzlist"/>
        <w:spacing w:before="240"/>
        <w:ind w:left="360"/>
        <w:jc w:val="both"/>
        <w:rPr>
          <w:rFonts w:cstheme="minorHAnsi"/>
        </w:rPr>
      </w:pPr>
      <w:r w:rsidRPr="000F49BC">
        <w:rPr>
          <w:rFonts w:cstheme="minorHAnsi"/>
        </w:rPr>
        <w:t>b)</w:t>
      </w:r>
      <w:r w:rsidRPr="000F49BC">
        <w:rPr>
          <w:rFonts w:cstheme="minorHAnsi"/>
        </w:rPr>
        <w:tab/>
        <w:t>zawiera braki uniemożliwiające dokonanie oceny jej treści, w szczególności ceny,</w:t>
      </w:r>
    </w:p>
    <w:p w14:paraId="6224FAA1" w14:textId="17B6BE3A" w:rsidR="00877B09" w:rsidRPr="000F49BC" w:rsidRDefault="00877B09" w:rsidP="00877B09">
      <w:pPr>
        <w:pStyle w:val="Akapitzlist"/>
        <w:spacing w:before="240"/>
        <w:ind w:left="360"/>
        <w:jc w:val="both"/>
        <w:rPr>
          <w:rFonts w:cstheme="minorHAnsi"/>
        </w:rPr>
      </w:pPr>
      <w:r w:rsidRPr="000F49BC">
        <w:rPr>
          <w:rFonts w:cstheme="minorHAnsi"/>
        </w:rPr>
        <w:t>c)</w:t>
      </w:r>
      <w:r w:rsidRPr="000F49BC">
        <w:rPr>
          <w:rFonts w:cstheme="minorHAnsi"/>
        </w:rPr>
        <w:tab/>
        <w:t>jej złożenie stanowi czyn nieuczciwej konkurencji w rozumieniu przepisów o zwalczaniu nieuczciwej konkurencji,</w:t>
      </w:r>
    </w:p>
    <w:p w14:paraId="3FAFED25" w14:textId="77777777" w:rsidR="00877B09" w:rsidRPr="000F49BC" w:rsidRDefault="00877B09" w:rsidP="00877B09">
      <w:pPr>
        <w:pStyle w:val="Akapitzlist"/>
        <w:spacing w:before="240"/>
        <w:ind w:left="360"/>
        <w:jc w:val="both"/>
        <w:rPr>
          <w:rFonts w:cstheme="minorHAnsi"/>
        </w:rPr>
      </w:pPr>
      <w:r w:rsidRPr="000F49BC">
        <w:rPr>
          <w:rFonts w:cstheme="minorHAnsi"/>
        </w:rPr>
        <w:t>d)</w:t>
      </w:r>
      <w:r w:rsidRPr="000F49BC">
        <w:rPr>
          <w:rFonts w:cstheme="minorHAnsi"/>
        </w:rPr>
        <w:tab/>
        <w:t>Wykonawca nie złożył stosownych wyjaśnień, w terminie wskazanym przez Zamawiającego,</w:t>
      </w:r>
    </w:p>
    <w:p w14:paraId="5B298B8B" w14:textId="77777777" w:rsidR="00877B09" w:rsidRPr="000F49BC" w:rsidRDefault="00877B09" w:rsidP="00877B09">
      <w:pPr>
        <w:pStyle w:val="Akapitzlist"/>
        <w:spacing w:before="240"/>
        <w:ind w:left="360"/>
        <w:jc w:val="both"/>
        <w:rPr>
          <w:rFonts w:cstheme="minorHAnsi"/>
        </w:rPr>
      </w:pPr>
      <w:r w:rsidRPr="000F49BC">
        <w:rPr>
          <w:rFonts w:cstheme="minorHAnsi"/>
        </w:rPr>
        <w:t>e)</w:t>
      </w:r>
      <w:r w:rsidRPr="000F49BC">
        <w:rPr>
          <w:rFonts w:cstheme="minorHAnsi"/>
        </w:rPr>
        <w:tab/>
        <w:t>została złożona po terminie składania ofert (oferty zostaną zwrócone Wykonawcom bez otwierania).</w:t>
      </w:r>
    </w:p>
    <w:p w14:paraId="2C2A046C" w14:textId="63DB2AF0" w:rsidR="00877B09" w:rsidRPr="000F49BC" w:rsidRDefault="00877B09" w:rsidP="00877B09">
      <w:pPr>
        <w:pStyle w:val="Akapitzlist"/>
        <w:spacing w:before="240"/>
        <w:ind w:left="360"/>
        <w:jc w:val="both"/>
        <w:rPr>
          <w:rFonts w:cstheme="minorHAnsi"/>
        </w:rPr>
      </w:pPr>
      <w:r w:rsidRPr="000F49BC">
        <w:rPr>
          <w:rFonts w:cstheme="minorHAnsi"/>
        </w:rPr>
        <w:t>f)</w:t>
      </w:r>
      <w:r w:rsidRPr="000F49BC">
        <w:rPr>
          <w:rFonts w:cstheme="minorHAnsi"/>
        </w:rPr>
        <w:tab/>
        <w:t>została złożona przez Wykonawcę wykluczonego z postępowania.</w:t>
      </w:r>
    </w:p>
    <w:p w14:paraId="45C066E5" w14:textId="77777777" w:rsidR="00877B09" w:rsidRPr="000F49BC" w:rsidRDefault="00877B09" w:rsidP="00877B09">
      <w:pPr>
        <w:pStyle w:val="Akapitzlist"/>
        <w:spacing w:before="240"/>
        <w:ind w:left="360"/>
        <w:jc w:val="both"/>
        <w:rPr>
          <w:rFonts w:cstheme="minorHAnsi"/>
        </w:rPr>
      </w:pPr>
    </w:p>
    <w:p w14:paraId="05020592" w14:textId="4506AD0F" w:rsidR="00E62DA3" w:rsidRPr="000F49BC" w:rsidRDefault="00E62DA3" w:rsidP="00D50376">
      <w:pPr>
        <w:pStyle w:val="Akapitzlist"/>
        <w:numPr>
          <w:ilvl w:val="0"/>
          <w:numId w:val="19"/>
        </w:numPr>
        <w:spacing w:before="240"/>
        <w:jc w:val="both"/>
        <w:rPr>
          <w:rFonts w:cstheme="minorHAnsi"/>
          <w:b/>
          <w:bCs/>
        </w:rPr>
      </w:pPr>
      <w:r w:rsidRPr="000F49BC">
        <w:rPr>
          <w:rFonts w:cstheme="minorHAnsi"/>
          <w:b/>
          <w:bCs/>
          <w:u w:val="single"/>
        </w:rPr>
        <w:t>Dodatkowe informacje</w:t>
      </w:r>
      <w:r w:rsidRPr="000F49BC">
        <w:rPr>
          <w:rFonts w:cstheme="minorHAnsi"/>
          <w:b/>
          <w:bCs/>
        </w:rPr>
        <w:t>:</w:t>
      </w:r>
    </w:p>
    <w:p w14:paraId="399C71A7" w14:textId="77777777" w:rsidR="00E62DA3" w:rsidRPr="000F49BC" w:rsidRDefault="00E62DA3" w:rsidP="00E62DA3">
      <w:pPr>
        <w:ind w:left="360"/>
        <w:jc w:val="both"/>
        <w:rPr>
          <w:rFonts w:cstheme="minorHAnsi"/>
        </w:rPr>
      </w:pPr>
      <w:r w:rsidRPr="000F49BC">
        <w:rPr>
          <w:rFonts w:cstheme="minorHAnsi"/>
        </w:rPr>
        <w:t>1) W toku badania i oceny ofert Zamawiający może żądać od Wykonawców wyjaśnień, dotyczących treści złożonych ofert i wezwać Wykonawcę do złożenia stosownych wyjaśnień z jednoczesnym wyznaczeniem odpowiedniego terminu. Wyjaśnienia treści oferty nie mogą prowadzić do jej zmiany.</w:t>
      </w:r>
    </w:p>
    <w:p w14:paraId="41C0F5AD" w14:textId="77777777" w:rsidR="00E62DA3" w:rsidRPr="000F49BC" w:rsidRDefault="00E62DA3" w:rsidP="00E62DA3">
      <w:pPr>
        <w:ind w:left="360"/>
        <w:jc w:val="both"/>
        <w:rPr>
          <w:rFonts w:cstheme="minorHAnsi"/>
        </w:rPr>
      </w:pPr>
      <w:r w:rsidRPr="000F49BC">
        <w:rPr>
          <w:rFonts w:cstheme="minorHAnsi"/>
        </w:rPr>
        <w:t xml:space="preserve">2) </w:t>
      </w:r>
      <w:r w:rsidRPr="00AD55A2">
        <w:rPr>
          <w:rFonts w:cstheme="minorHAnsi"/>
        </w:rPr>
        <w:t xml:space="preserve">Zamawiający dopuszcza możliwość negocjacji ceny z Wykonawcą, który złożył najkorzystniejszą ofertę. </w:t>
      </w:r>
      <w:r w:rsidRPr="000F49BC">
        <w:rPr>
          <w:rFonts w:cstheme="minorHAnsi"/>
        </w:rPr>
        <w:t>Zamawiający zastrzega możliwość unieważnienia postępowania bez podania przyczyny.</w:t>
      </w:r>
    </w:p>
    <w:p w14:paraId="57CE8485" w14:textId="77777777" w:rsidR="00F91502" w:rsidRPr="000F49BC" w:rsidRDefault="00F91502" w:rsidP="00D50376">
      <w:pPr>
        <w:pStyle w:val="Akapitzlist"/>
        <w:numPr>
          <w:ilvl w:val="0"/>
          <w:numId w:val="19"/>
        </w:numPr>
        <w:spacing w:before="240" w:after="0"/>
        <w:jc w:val="both"/>
        <w:rPr>
          <w:rFonts w:cstheme="minorHAnsi"/>
        </w:rPr>
      </w:pPr>
      <w:r w:rsidRPr="000F49BC">
        <w:rPr>
          <w:rFonts w:cstheme="minorHAnsi"/>
          <w:b/>
          <w:bCs/>
          <w:u w:val="single"/>
        </w:rPr>
        <w:t>Termin otwarcia ofert</w:t>
      </w:r>
    </w:p>
    <w:p w14:paraId="53F8D999" w14:textId="7AC457EA" w:rsidR="00524A03" w:rsidRPr="000F49BC" w:rsidRDefault="00F91502" w:rsidP="00524A03">
      <w:pPr>
        <w:pStyle w:val="Akapitzlist"/>
        <w:spacing w:before="240" w:after="0"/>
        <w:ind w:left="360"/>
        <w:jc w:val="both"/>
        <w:rPr>
          <w:rFonts w:cstheme="minorHAnsi"/>
        </w:rPr>
      </w:pPr>
      <w:r w:rsidRPr="000F49BC">
        <w:rPr>
          <w:rFonts w:cstheme="minorHAnsi"/>
        </w:rPr>
        <w:t xml:space="preserve"> Otwarcie ofert, dla każdej z części, nastąpi </w:t>
      </w:r>
      <w:r w:rsidRPr="002C65CE">
        <w:rPr>
          <w:rFonts w:cstheme="minorHAnsi"/>
          <w:b/>
          <w:bCs/>
        </w:rPr>
        <w:t xml:space="preserve">w dniu </w:t>
      </w:r>
      <w:r w:rsidR="00C77150">
        <w:rPr>
          <w:rFonts w:cstheme="minorHAnsi"/>
          <w:b/>
          <w:bCs/>
        </w:rPr>
        <w:t>23</w:t>
      </w:r>
      <w:r w:rsidR="00834B75" w:rsidRPr="002C65CE">
        <w:rPr>
          <w:rFonts w:cstheme="minorHAnsi"/>
          <w:b/>
          <w:bCs/>
        </w:rPr>
        <w:t xml:space="preserve"> marca 2026 </w:t>
      </w:r>
      <w:r w:rsidRPr="002C65CE">
        <w:rPr>
          <w:rFonts w:cstheme="minorHAnsi"/>
          <w:b/>
          <w:bCs/>
        </w:rPr>
        <w:t xml:space="preserve">r. po godzinie </w:t>
      </w:r>
      <w:r w:rsidR="00834B75" w:rsidRPr="002C65CE">
        <w:rPr>
          <w:rFonts w:cstheme="minorHAnsi"/>
          <w:b/>
          <w:bCs/>
        </w:rPr>
        <w:t>9:00</w:t>
      </w:r>
    </w:p>
    <w:p w14:paraId="6C96B553" w14:textId="77777777" w:rsidR="00524A03" w:rsidRPr="000F49BC" w:rsidRDefault="00524A03" w:rsidP="00524A03">
      <w:pPr>
        <w:pStyle w:val="Akapitzlist"/>
        <w:spacing w:before="240" w:after="0"/>
        <w:ind w:left="360"/>
        <w:jc w:val="both"/>
        <w:rPr>
          <w:rFonts w:cstheme="minorHAnsi"/>
        </w:rPr>
      </w:pPr>
    </w:p>
    <w:p w14:paraId="05762CDC" w14:textId="51A4285B" w:rsidR="00524A03" w:rsidRPr="000F49BC" w:rsidRDefault="00524A03" w:rsidP="00D50376">
      <w:pPr>
        <w:pStyle w:val="Akapitzlist"/>
        <w:numPr>
          <w:ilvl w:val="0"/>
          <w:numId w:val="19"/>
        </w:numPr>
        <w:spacing w:before="240" w:after="0"/>
        <w:jc w:val="both"/>
        <w:rPr>
          <w:rFonts w:cstheme="minorHAnsi"/>
          <w:b/>
          <w:bCs/>
          <w:u w:val="single"/>
        </w:rPr>
      </w:pPr>
      <w:r w:rsidRPr="000F49BC">
        <w:rPr>
          <w:rFonts w:cstheme="minorHAnsi"/>
          <w:b/>
          <w:bCs/>
          <w:u w:val="single"/>
        </w:rPr>
        <w:t>Termin związania z ofertą:</w:t>
      </w:r>
    </w:p>
    <w:p w14:paraId="0784A781" w14:textId="5DC1A840" w:rsidR="00524A03" w:rsidRDefault="00524A03" w:rsidP="00524A03">
      <w:pPr>
        <w:pStyle w:val="Akapitzlist"/>
        <w:spacing w:before="240" w:after="0"/>
        <w:ind w:left="360"/>
        <w:jc w:val="both"/>
        <w:rPr>
          <w:rFonts w:cstheme="minorHAnsi"/>
        </w:rPr>
      </w:pPr>
      <w:r w:rsidRPr="000F49BC">
        <w:rPr>
          <w:rFonts w:cstheme="minorHAnsi"/>
        </w:rPr>
        <w:t xml:space="preserve">Wykonawca jest związany ofertą dla części I, części II, części III i części IV </w:t>
      </w:r>
      <w:r w:rsidR="00877B09" w:rsidRPr="000F49BC">
        <w:rPr>
          <w:rFonts w:cstheme="minorHAnsi"/>
        </w:rPr>
        <w:t xml:space="preserve"> od dnia upływu terminu składania ofert do dnia podpisania umowy z Zamawiającym.</w:t>
      </w:r>
    </w:p>
    <w:p w14:paraId="114651C0" w14:textId="3BA3BE51" w:rsidR="00AA46E1" w:rsidRPr="000F49BC" w:rsidRDefault="00AA46E1" w:rsidP="00524A03">
      <w:pPr>
        <w:pStyle w:val="Akapitzlist"/>
        <w:spacing w:before="240" w:after="0"/>
        <w:ind w:left="360"/>
        <w:jc w:val="both"/>
        <w:rPr>
          <w:rFonts w:cstheme="minorHAnsi"/>
        </w:rPr>
      </w:pPr>
      <w:r w:rsidRPr="00AA46E1">
        <w:rPr>
          <w:rFonts w:cstheme="minorHAnsi"/>
        </w:rPr>
        <w:t xml:space="preserve">Jeżeli wraz z ofertą składane są dokumenty zawierające tajemnicę przedsiębiorstwa </w:t>
      </w:r>
      <w:r>
        <w:rPr>
          <w:rFonts w:cstheme="minorHAnsi"/>
        </w:rPr>
        <w:t>W</w:t>
      </w:r>
      <w:r w:rsidRPr="00AA46E1">
        <w:rPr>
          <w:rFonts w:cstheme="minorHAnsi"/>
        </w:rPr>
        <w:t xml:space="preserve">ykonawca, w celu utrzymania w poufności tych informacji, przekazuje je w wydzielonym i odpowiednio oznaczonym </w:t>
      </w:r>
      <w:r>
        <w:rPr>
          <w:rFonts w:cstheme="minorHAnsi"/>
        </w:rPr>
        <w:t>dokumencie/</w:t>
      </w:r>
      <w:r w:rsidRPr="00AA46E1">
        <w:rPr>
          <w:rFonts w:cstheme="minorHAnsi"/>
        </w:rPr>
        <w:t xml:space="preserve">pliku, wraz z jednoczesnym zaznaczeniem w nazwie </w:t>
      </w:r>
      <w:r>
        <w:rPr>
          <w:rFonts w:cstheme="minorHAnsi"/>
        </w:rPr>
        <w:t>dokumentu/</w:t>
      </w:r>
      <w:r w:rsidRPr="00AA46E1">
        <w:rPr>
          <w:rFonts w:cstheme="minorHAnsi"/>
        </w:rPr>
        <w:t xml:space="preserve">pliku </w:t>
      </w:r>
      <w:r w:rsidRPr="00AA46E1">
        <w:rPr>
          <w:rFonts w:cstheme="minorHAnsi"/>
          <w:i/>
          <w:iCs/>
        </w:rPr>
        <w:t>„Dokument stanowiący tajemnicę przedsiębiorstwa”.</w:t>
      </w:r>
      <w:r w:rsidRPr="00AA46E1">
        <w:rPr>
          <w:rFonts w:cstheme="minorHAnsi"/>
        </w:rPr>
        <w:t xml:space="preserve"> Zarówno załącznik stanowiący tajemnicę przedsiębiorstwa jak i uzasadnienie zastrzeżenia tajemnicy przedsiębiorstwa należy dodać w polu „Załączniki i inne dokumenty przedstawione w ofercie przez Wykonawcę”.</w:t>
      </w:r>
    </w:p>
    <w:p w14:paraId="297D2128" w14:textId="77777777" w:rsidR="00C92855" w:rsidRPr="000F49BC" w:rsidRDefault="00C92855" w:rsidP="00C92855">
      <w:pPr>
        <w:spacing w:after="0"/>
        <w:ind w:left="360"/>
        <w:jc w:val="both"/>
        <w:rPr>
          <w:rFonts w:cstheme="minorHAnsi"/>
          <w:b/>
          <w:bCs/>
        </w:rPr>
      </w:pPr>
    </w:p>
    <w:p w14:paraId="787B6600" w14:textId="00D6C7A7" w:rsidR="00993447" w:rsidRPr="000F49BC" w:rsidRDefault="00993447" w:rsidP="00D50376">
      <w:pPr>
        <w:pStyle w:val="Akapitzlist"/>
        <w:numPr>
          <w:ilvl w:val="0"/>
          <w:numId w:val="19"/>
        </w:numPr>
        <w:jc w:val="both"/>
        <w:rPr>
          <w:rFonts w:cstheme="minorHAnsi"/>
          <w:b/>
          <w:bCs/>
          <w:u w:val="single"/>
        </w:rPr>
      </w:pPr>
      <w:r w:rsidRPr="000F49BC">
        <w:rPr>
          <w:rFonts w:cstheme="minorHAnsi"/>
          <w:b/>
          <w:bCs/>
          <w:u w:val="single"/>
        </w:rPr>
        <w:t>Wartość szacunkowa zamówienia</w:t>
      </w:r>
    </w:p>
    <w:p w14:paraId="3105098F" w14:textId="77777777" w:rsidR="00993447" w:rsidRPr="000F49BC" w:rsidRDefault="00993447" w:rsidP="00877B09">
      <w:pPr>
        <w:ind w:firstLine="360"/>
        <w:jc w:val="both"/>
        <w:rPr>
          <w:rFonts w:cstheme="minorHAnsi"/>
        </w:rPr>
      </w:pPr>
      <w:r w:rsidRPr="000F49BC">
        <w:rPr>
          <w:rFonts w:cstheme="minorHAnsi"/>
        </w:rPr>
        <w:t>Szacunkowa wartość zamówienia: 73 833,00 zł brutto.</w:t>
      </w:r>
    </w:p>
    <w:p w14:paraId="760A5259" w14:textId="71599F35" w:rsidR="00993447" w:rsidRPr="000F49BC" w:rsidRDefault="00993447" w:rsidP="00D50376">
      <w:pPr>
        <w:pStyle w:val="Akapitzlist"/>
        <w:numPr>
          <w:ilvl w:val="0"/>
          <w:numId w:val="19"/>
        </w:numPr>
        <w:jc w:val="both"/>
        <w:rPr>
          <w:rFonts w:cstheme="minorHAnsi"/>
          <w:b/>
          <w:bCs/>
          <w:u w:val="single"/>
        </w:rPr>
      </w:pPr>
      <w:r w:rsidRPr="000F49BC">
        <w:rPr>
          <w:rFonts w:cstheme="minorHAnsi"/>
          <w:b/>
          <w:bCs/>
          <w:u w:val="single"/>
        </w:rPr>
        <w:lastRenderedPageBreak/>
        <w:t>Termin wykonania zamówienia</w:t>
      </w:r>
    </w:p>
    <w:p w14:paraId="05061FF0" w14:textId="5DAE39CC" w:rsidR="00993447" w:rsidRPr="000F49BC" w:rsidRDefault="00834B75" w:rsidP="00877B09">
      <w:pPr>
        <w:ind w:firstLine="360"/>
        <w:jc w:val="both"/>
        <w:rPr>
          <w:rFonts w:cstheme="minorHAnsi"/>
          <w:b/>
          <w:bCs/>
        </w:rPr>
      </w:pPr>
      <w:r w:rsidRPr="00834B75">
        <w:rPr>
          <w:rFonts w:cstheme="minorHAnsi"/>
          <w:b/>
          <w:bCs/>
        </w:rPr>
        <w:t>Do 1</w:t>
      </w:r>
      <w:r w:rsidR="00C77150">
        <w:rPr>
          <w:rFonts w:cstheme="minorHAnsi"/>
          <w:b/>
          <w:bCs/>
        </w:rPr>
        <w:t>7</w:t>
      </w:r>
      <w:r w:rsidRPr="00834B75">
        <w:rPr>
          <w:rFonts w:cstheme="minorHAnsi"/>
          <w:b/>
          <w:bCs/>
        </w:rPr>
        <w:t xml:space="preserve"> kwietnia </w:t>
      </w:r>
      <w:r w:rsidR="00993447" w:rsidRPr="00834B75">
        <w:rPr>
          <w:rFonts w:cstheme="minorHAnsi"/>
          <w:b/>
          <w:bCs/>
        </w:rPr>
        <w:t>2026 r.</w:t>
      </w:r>
    </w:p>
    <w:p w14:paraId="2573AD16" w14:textId="0AE3ABFD" w:rsidR="00C92855" w:rsidRPr="000F49BC" w:rsidRDefault="00E62DA3" w:rsidP="00E62DA3">
      <w:pPr>
        <w:jc w:val="both"/>
        <w:rPr>
          <w:rFonts w:cstheme="minorHAnsi"/>
        </w:rPr>
      </w:pPr>
      <w:r w:rsidRPr="000F49BC">
        <w:rPr>
          <w:rFonts w:cstheme="minorHAnsi"/>
        </w:rPr>
        <w:t xml:space="preserve">Termin i planowany czas dostawy należy uzgodnić z Zamawiającym z wyprzedzeniem co najmniej 2 dni roboczych. Dostawa wraz z ustawieniem przedmiotu zamówienia w miejscu wskazanym przez Zamawiającego w </w:t>
      </w:r>
      <w:r w:rsidR="00F91502" w:rsidRPr="000F49BC">
        <w:rPr>
          <w:rFonts w:cstheme="minorHAnsi"/>
        </w:rPr>
        <w:t>S</w:t>
      </w:r>
      <w:r w:rsidRPr="000F49BC">
        <w:rPr>
          <w:rFonts w:cstheme="minorHAnsi"/>
        </w:rPr>
        <w:t>OPZ dla każdej z części oddzielnie, powinny być dokonane w godzinach 8.30 – 14.30. Odbioru przedmiotu zamówienia dokona przedstawiciel Zamawiającego. Wykonawca zobowiązuje się dokładnie i z należytą dbałością zabezpieczyć przedmiot zamówienia. W razie uszkodzenia lub zniszczenia przedmiotu zamówienia w dostawie lub nie dostarczenia przedmiotu zamówienia w ilości wymaganej, Wykonawca zobowiązany jest zadość uczynić uchybieniom, które powstały.</w:t>
      </w:r>
    </w:p>
    <w:p w14:paraId="4EAFCE2F" w14:textId="6FAE02E7" w:rsidR="00993447" w:rsidRPr="000F49BC" w:rsidRDefault="00993447" w:rsidP="00D50376">
      <w:pPr>
        <w:pStyle w:val="Akapitzlist"/>
        <w:numPr>
          <w:ilvl w:val="0"/>
          <w:numId w:val="19"/>
        </w:numPr>
        <w:jc w:val="both"/>
        <w:rPr>
          <w:rFonts w:cstheme="minorHAnsi"/>
          <w:b/>
          <w:bCs/>
        </w:rPr>
      </w:pPr>
      <w:r w:rsidRPr="000F49BC">
        <w:rPr>
          <w:rFonts w:cstheme="minorHAnsi"/>
          <w:b/>
          <w:bCs/>
          <w:u w:val="single"/>
        </w:rPr>
        <w:t>Warunki płatności</w:t>
      </w:r>
      <w:r w:rsidRPr="000F49BC">
        <w:rPr>
          <w:rFonts w:cstheme="minorHAnsi"/>
          <w:b/>
          <w:bCs/>
        </w:rPr>
        <w:t xml:space="preserve">: </w:t>
      </w:r>
      <w:r w:rsidR="00C92855" w:rsidRPr="000F49BC">
        <w:rPr>
          <w:rFonts w:cstheme="minorHAnsi"/>
          <w:b/>
          <w:bCs/>
        </w:rPr>
        <w:t xml:space="preserve"> </w:t>
      </w:r>
      <w:r w:rsidRPr="000F49BC">
        <w:rPr>
          <w:rFonts w:cstheme="minorHAnsi"/>
        </w:rPr>
        <w:t>przelew w terminie 21 dni od dnia prawidłowo złożonej faktury VAT</w:t>
      </w:r>
    </w:p>
    <w:p w14:paraId="163A65CF" w14:textId="77777777" w:rsidR="00877B09" w:rsidRPr="000F49BC" w:rsidRDefault="00993447" w:rsidP="00D50376">
      <w:pPr>
        <w:pStyle w:val="Akapitzlist"/>
        <w:numPr>
          <w:ilvl w:val="0"/>
          <w:numId w:val="19"/>
        </w:numPr>
        <w:rPr>
          <w:rFonts w:cstheme="minorHAnsi"/>
        </w:rPr>
      </w:pPr>
      <w:r w:rsidRPr="000F49BC">
        <w:rPr>
          <w:rFonts w:cstheme="minorHAnsi"/>
          <w:b/>
          <w:bCs/>
          <w:u w:val="single"/>
        </w:rPr>
        <w:t>Okres gwarancji:</w:t>
      </w:r>
      <w:r w:rsidRPr="000F49BC">
        <w:rPr>
          <w:rFonts w:cstheme="minorHAnsi"/>
          <w:b/>
          <w:bCs/>
        </w:rPr>
        <w:t xml:space="preserve"> </w:t>
      </w:r>
      <w:r w:rsidRPr="000F49BC">
        <w:rPr>
          <w:rFonts w:cstheme="minorHAnsi"/>
        </w:rPr>
        <w:t xml:space="preserve">wg danych producenta lub </w:t>
      </w:r>
      <w:r w:rsidR="00877B09" w:rsidRPr="000F49BC">
        <w:rPr>
          <w:rFonts w:cstheme="minorHAnsi"/>
        </w:rPr>
        <w:t>o ile wg danych producenta nie stanowi inaczej min. 24 miesiące w cenie.</w:t>
      </w:r>
    </w:p>
    <w:p w14:paraId="6C1182A2" w14:textId="23120829" w:rsidR="00993447" w:rsidRPr="000F49BC" w:rsidRDefault="00993447" w:rsidP="00D50376">
      <w:pPr>
        <w:pStyle w:val="Akapitzlist"/>
        <w:numPr>
          <w:ilvl w:val="0"/>
          <w:numId w:val="19"/>
        </w:numPr>
        <w:spacing w:before="240"/>
        <w:jc w:val="both"/>
        <w:rPr>
          <w:rFonts w:cstheme="minorHAnsi"/>
          <w:b/>
          <w:bCs/>
          <w:u w:val="single"/>
        </w:rPr>
      </w:pPr>
      <w:r w:rsidRPr="000F49BC">
        <w:rPr>
          <w:rFonts w:cstheme="minorHAnsi"/>
          <w:b/>
          <w:bCs/>
          <w:u w:val="single"/>
        </w:rPr>
        <w:t>Warunki udziału</w:t>
      </w:r>
      <w:r w:rsidR="00877B09" w:rsidRPr="000F49BC">
        <w:rPr>
          <w:rFonts w:cstheme="minorHAnsi"/>
          <w:b/>
          <w:bCs/>
          <w:u w:val="single"/>
        </w:rPr>
        <w:t xml:space="preserve"> w postępowaniu</w:t>
      </w:r>
      <w:r w:rsidRPr="000F49BC">
        <w:rPr>
          <w:rFonts w:cstheme="minorHAnsi"/>
          <w:b/>
          <w:bCs/>
          <w:u w:val="single"/>
        </w:rPr>
        <w:t>:</w:t>
      </w:r>
    </w:p>
    <w:p w14:paraId="78E52FE6" w14:textId="77777777" w:rsidR="00877B09" w:rsidRPr="000F49BC" w:rsidRDefault="00993447" w:rsidP="00877B09">
      <w:pPr>
        <w:spacing w:after="0"/>
        <w:ind w:left="360"/>
        <w:jc w:val="both"/>
        <w:rPr>
          <w:rFonts w:cstheme="minorHAnsi"/>
        </w:rPr>
      </w:pPr>
      <w:r w:rsidRPr="000F49BC">
        <w:rPr>
          <w:rFonts w:cstheme="minorHAnsi"/>
        </w:rPr>
        <w:t>O udzielenie zamówienia mogą ubiegać się Wykonawcy, którzy:</w:t>
      </w:r>
    </w:p>
    <w:p w14:paraId="428402F0" w14:textId="123E3E35" w:rsidR="00993447" w:rsidRPr="000F49BC" w:rsidRDefault="00993447" w:rsidP="00877B09">
      <w:pPr>
        <w:spacing w:after="0"/>
        <w:ind w:left="708"/>
        <w:jc w:val="both"/>
        <w:rPr>
          <w:rFonts w:cstheme="minorHAnsi"/>
        </w:rPr>
      </w:pPr>
      <w:r w:rsidRPr="000F49BC">
        <w:rPr>
          <w:rFonts w:cstheme="minorHAnsi"/>
        </w:rPr>
        <w:t>a) prowadzą działalność gospodarczą w zakresie objętym zamówieniem,</w:t>
      </w:r>
    </w:p>
    <w:p w14:paraId="5D718388" w14:textId="77777777" w:rsidR="00993447" w:rsidRPr="000F49BC" w:rsidRDefault="00993447" w:rsidP="00877B09">
      <w:pPr>
        <w:spacing w:after="0"/>
        <w:ind w:left="708"/>
        <w:jc w:val="both"/>
        <w:rPr>
          <w:rFonts w:cstheme="minorHAnsi"/>
        </w:rPr>
      </w:pPr>
      <w:r w:rsidRPr="000F49BC">
        <w:rPr>
          <w:rFonts w:cstheme="minorHAnsi"/>
        </w:rPr>
        <w:t>b) zapewnią realizację zamówienia w wymaganym terminie,</w:t>
      </w:r>
    </w:p>
    <w:p w14:paraId="66CFEA25" w14:textId="512CEB7D" w:rsidR="00993447" w:rsidRPr="000F49BC" w:rsidRDefault="00993447" w:rsidP="00877B09">
      <w:pPr>
        <w:spacing w:after="0"/>
        <w:ind w:left="708"/>
        <w:jc w:val="both"/>
        <w:rPr>
          <w:rFonts w:cstheme="minorHAnsi"/>
        </w:rPr>
      </w:pPr>
      <w:r w:rsidRPr="000F49BC">
        <w:rPr>
          <w:rFonts w:cstheme="minorHAnsi"/>
        </w:rPr>
        <w:t>c)</w:t>
      </w:r>
      <w:r w:rsidR="00877B09" w:rsidRPr="000F49BC">
        <w:rPr>
          <w:rFonts w:cstheme="minorHAnsi"/>
        </w:rPr>
        <w:t xml:space="preserve"> </w:t>
      </w:r>
      <w:r w:rsidRPr="000F49BC">
        <w:rPr>
          <w:rFonts w:cstheme="minorHAnsi"/>
        </w:rPr>
        <w:t>zaoferują produkty spełniające parametry określone w opisie przedmiotu zamówienia.</w:t>
      </w:r>
    </w:p>
    <w:p w14:paraId="084FAB2A" w14:textId="4BED1C5A" w:rsidR="00993447" w:rsidRPr="000F49BC" w:rsidRDefault="00993447" w:rsidP="00D50376">
      <w:pPr>
        <w:pStyle w:val="Akapitzlist"/>
        <w:numPr>
          <w:ilvl w:val="0"/>
          <w:numId w:val="19"/>
        </w:numPr>
        <w:spacing w:before="240" w:after="0"/>
        <w:jc w:val="both"/>
        <w:rPr>
          <w:rFonts w:cstheme="minorHAnsi"/>
        </w:rPr>
      </w:pPr>
      <w:r w:rsidRPr="000F49BC">
        <w:rPr>
          <w:rFonts w:cstheme="minorHAnsi"/>
          <w:b/>
          <w:bCs/>
          <w:u w:val="single"/>
        </w:rPr>
        <w:t>Zamawiający wyklucza Wykonawcę,</w:t>
      </w:r>
      <w:r w:rsidRPr="000F49BC">
        <w:rPr>
          <w:rFonts w:cstheme="minorHAnsi"/>
          <w:b/>
          <w:bCs/>
        </w:rPr>
        <w:t xml:space="preserve"> </w:t>
      </w:r>
      <w:r w:rsidR="00313D98" w:rsidRPr="000F49BC">
        <w:rPr>
          <w:rFonts w:cstheme="minorHAnsi"/>
          <w:b/>
          <w:bCs/>
        </w:rPr>
        <w:t xml:space="preserve"> </w:t>
      </w:r>
      <w:r w:rsidRPr="000F49BC">
        <w:rPr>
          <w:rFonts w:cstheme="minorHAnsi"/>
        </w:rPr>
        <w:t xml:space="preserve">który nie wykazał spełnienia warunków udziału </w:t>
      </w:r>
      <w:r w:rsidR="000F49BC">
        <w:rPr>
          <w:rFonts w:cstheme="minorHAnsi"/>
        </w:rPr>
        <w:br/>
      </w:r>
      <w:r w:rsidRPr="000F49BC">
        <w:rPr>
          <w:rFonts w:cstheme="minorHAnsi"/>
        </w:rPr>
        <w:t xml:space="preserve">w postępowaniu, wyrządził szkodę Zamawiającemu lub wcześniej wykonał zamówienie nienależycie, nie złożył oświadczenia lub złożył oświadczenie i potwierdził iż zachodzą w stosunku do niego przesłanki wykluczenia, wskazane we wzorze oświadczenia – </w:t>
      </w:r>
      <w:r w:rsidRPr="000F49BC">
        <w:rPr>
          <w:rFonts w:cstheme="minorHAnsi"/>
          <w:b/>
          <w:bCs/>
        </w:rPr>
        <w:t>załączniku nr</w:t>
      </w:r>
      <w:r w:rsidR="00834B75">
        <w:rPr>
          <w:rFonts w:cstheme="minorHAnsi"/>
          <w:b/>
          <w:bCs/>
        </w:rPr>
        <w:t xml:space="preserve"> 2,</w:t>
      </w:r>
      <w:r w:rsidRPr="000F49BC">
        <w:rPr>
          <w:rFonts w:cstheme="minorHAnsi"/>
        </w:rPr>
        <w:t xml:space="preserve"> lub złożył nieprawdziwe informacje, mogące mieć wpływ na wynik prowadzonego postępowania.</w:t>
      </w:r>
    </w:p>
    <w:p w14:paraId="6D9B6E3B" w14:textId="77777777" w:rsidR="00A2015F" w:rsidRPr="000F49BC" w:rsidRDefault="00A2015F" w:rsidP="00313D98">
      <w:pPr>
        <w:spacing w:after="0"/>
        <w:jc w:val="both"/>
        <w:rPr>
          <w:rFonts w:cstheme="minorHAnsi"/>
          <w:b/>
          <w:bCs/>
        </w:rPr>
      </w:pPr>
    </w:p>
    <w:p w14:paraId="37B29EA5" w14:textId="77777777" w:rsidR="00A2015F" w:rsidRPr="000F49BC" w:rsidRDefault="00993447" w:rsidP="00D50376">
      <w:pPr>
        <w:pStyle w:val="Akapitzlist"/>
        <w:numPr>
          <w:ilvl w:val="0"/>
          <w:numId w:val="19"/>
        </w:numPr>
        <w:jc w:val="both"/>
        <w:rPr>
          <w:rFonts w:cstheme="minorHAnsi"/>
          <w:b/>
          <w:bCs/>
        </w:rPr>
      </w:pPr>
      <w:r w:rsidRPr="000F49BC">
        <w:rPr>
          <w:rFonts w:cstheme="minorHAnsi"/>
          <w:b/>
          <w:bCs/>
        </w:rPr>
        <w:t xml:space="preserve">Na zapytania Wykonawców w zakresie zapytania ofertowego Zamawiający udziela wyjaśnień, </w:t>
      </w:r>
      <w:r w:rsidRPr="000F49BC">
        <w:rPr>
          <w:rFonts w:cstheme="minorHAnsi"/>
        </w:rPr>
        <w:t>chyba że zapytanie wpłynie w ostatnim dniu przewidzianym na składanie ofert</w:t>
      </w:r>
      <w:r w:rsidRPr="000F49BC">
        <w:rPr>
          <w:rFonts w:cstheme="minorHAnsi"/>
          <w:b/>
          <w:bCs/>
        </w:rPr>
        <w:t>.</w:t>
      </w:r>
    </w:p>
    <w:p w14:paraId="1960E3BF" w14:textId="77777777" w:rsidR="00A2015F" w:rsidRPr="000F49BC" w:rsidRDefault="00A2015F" w:rsidP="00A2015F">
      <w:pPr>
        <w:pStyle w:val="Akapitzlist"/>
        <w:jc w:val="both"/>
        <w:rPr>
          <w:rFonts w:cstheme="minorHAnsi"/>
          <w:b/>
          <w:bCs/>
        </w:rPr>
      </w:pPr>
    </w:p>
    <w:p w14:paraId="5817FBF6" w14:textId="77777777" w:rsidR="00A2015F" w:rsidRPr="000F49BC" w:rsidRDefault="00993447" w:rsidP="00D50376">
      <w:pPr>
        <w:pStyle w:val="Akapitzlist"/>
        <w:numPr>
          <w:ilvl w:val="0"/>
          <w:numId w:val="19"/>
        </w:numPr>
        <w:spacing w:before="240"/>
        <w:jc w:val="both"/>
        <w:rPr>
          <w:rFonts w:cstheme="minorHAnsi"/>
        </w:rPr>
      </w:pPr>
      <w:r w:rsidRPr="000F49BC">
        <w:rPr>
          <w:rFonts w:cstheme="minorHAnsi"/>
          <w:b/>
          <w:bCs/>
        </w:rPr>
        <w:t>Jeżeli wybrany Wykonawca uchyla się od zawarcia umowy</w:t>
      </w:r>
      <w:r w:rsidRPr="000F49BC">
        <w:rPr>
          <w:rFonts w:cstheme="minorHAnsi"/>
        </w:rPr>
        <w:t>, najkorzystniejsza oferta może zostać wybrana spośród ofert pozostałych, bez przeprowadzania ich ponownej oceny.</w:t>
      </w:r>
    </w:p>
    <w:p w14:paraId="2B29DEDD" w14:textId="77777777" w:rsidR="00A2015F" w:rsidRPr="000F49BC" w:rsidRDefault="00A2015F" w:rsidP="00A2015F">
      <w:pPr>
        <w:pStyle w:val="Akapitzlist"/>
        <w:rPr>
          <w:rFonts w:cstheme="minorHAnsi"/>
          <w:b/>
          <w:bCs/>
          <w:color w:val="0070C0"/>
        </w:rPr>
      </w:pPr>
    </w:p>
    <w:p w14:paraId="479EFA3A" w14:textId="1528C4F1" w:rsidR="00993447" w:rsidRPr="000F49BC" w:rsidRDefault="00993447" w:rsidP="00D50376">
      <w:pPr>
        <w:pStyle w:val="Akapitzlist"/>
        <w:numPr>
          <w:ilvl w:val="0"/>
          <w:numId w:val="19"/>
        </w:numPr>
        <w:spacing w:before="240"/>
        <w:jc w:val="both"/>
        <w:rPr>
          <w:rFonts w:cstheme="minorHAnsi"/>
          <w:u w:val="single"/>
        </w:rPr>
      </w:pPr>
      <w:r w:rsidRPr="000F49BC">
        <w:rPr>
          <w:rFonts w:cstheme="minorHAnsi"/>
          <w:b/>
          <w:bCs/>
          <w:u w:val="single"/>
        </w:rPr>
        <w:t>Zamawiający unieważnia postępowanie, jeżeli:</w:t>
      </w:r>
    </w:p>
    <w:p w14:paraId="38F25112" w14:textId="77777777" w:rsidR="00993447" w:rsidRPr="000F49BC" w:rsidRDefault="00993447" w:rsidP="00A2015F">
      <w:pPr>
        <w:spacing w:after="0"/>
        <w:ind w:left="360"/>
        <w:jc w:val="both"/>
        <w:rPr>
          <w:rFonts w:cstheme="minorHAnsi"/>
        </w:rPr>
      </w:pPr>
      <w:r w:rsidRPr="000F49BC">
        <w:rPr>
          <w:rFonts w:cstheme="minorHAnsi"/>
        </w:rPr>
        <w:t>a)</w:t>
      </w:r>
      <w:r w:rsidRPr="000F49BC">
        <w:rPr>
          <w:rFonts w:cstheme="minorHAnsi"/>
        </w:rPr>
        <w:tab/>
        <w:t>nie wpłynie żadna oferta lub żadna z ofert nie spełni warunków postępowania;</w:t>
      </w:r>
    </w:p>
    <w:p w14:paraId="431CFCC0" w14:textId="77777777" w:rsidR="00993447" w:rsidRPr="000F49BC" w:rsidRDefault="00993447" w:rsidP="00A2015F">
      <w:pPr>
        <w:spacing w:after="0"/>
        <w:ind w:left="360"/>
        <w:jc w:val="both"/>
        <w:rPr>
          <w:rFonts w:cstheme="minorHAnsi"/>
        </w:rPr>
      </w:pPr>
      <w:r w:rsidRPr="000F49BC">
        <w:rPr>
          <w:rFonts w:cstheme="minorHAnsi"/>
        </w:rPr>
        <w:t>b)</w:t>
      </w:r>
      <w:r w:rsidRPr="000F49BC">
        <w:rPr>
          <w:rFonts w:cstheme="minorHAnsi"/>
        </w:rPr>
        <w:tab/>
        <w:t>cena najkorzystniejszej oferty przekroczy kwotę, jaką wydział zamawiający może</w:t>
      </w:r>
    </w:p>
    <w:p w14:paraId="4A192A17" w14:textId="77777777" w:rsidR="00993447" w:rsidRPr="000F49BC" w:rsidRDefault="00993447" w:rsidP="00A2015F">
      <w:pPr>
        <w:spacing w:after="0"/>
        <w:ind w:left="360"/>
        <w:jc w:val="both"/>
        <w:rPr>
          <w:rFonts w:cstheme="minorHAnsi"/>
        </w:rPr>
      </w:pPr>
      <w:r w:rsidRPr="000F49BC">
        <w:rPr>
          <w:rFonts w:cstheme="minorHAnsi"/>
        </w:rPr>
        <w:t>przeznaczyć na sfinansowanie zamówienia;</w:t>
      </w:r>
    </w:p>
    <w:p w14:paraId="4270941D" w14:textId="77777777" w:rsidR="00993447" w:rsidRPr="000F49BC" w:rsidRDefault="00993447" w:rsidP="00A2015F">
      <w:pPr>
        <w:spacing w:after="0"/>
        <w:ind w:left="360"/>
        <w:jc w:val="both"/>
        <w:rPr>
          <w:rFonts w:cstheme="minorHAnsi"/>
        </w:rPr>
      </w:pPr>
      <w:r w:rsidRPr="000F49BC">
        <w:rPr>
          <w:rFonts w:cstheme="minorHAnsi"/>
        </w:rPr>
        <w:t>c)</w:t>
      </w:r>
      <w:r w:rsidRPr="000F49BC">
        <w:rPr>
          <w:rFonts w:cstheme="minorHAnsi"/>
        </w:rPr>
        <w:tab/>
        <w:t>wystąpi zmiana okoliczności powodująca, że realizacja zamówienia jest niecelowa;</w:t>
      </w:r>
    </w:p>
    <w:p w14:paraId="15C628CE" w14:textId="6E182B8B" w:rsidR="000F49BC" w:rsidRDefault="00993447" w:rsidP="000F49BC">
      <w:pPr>
        <w:spacing w:after="0"/>
        <w:ind w:left="360"/>
        <w:jc w:val="both"/>
        <w:rPr>
          <w:rFonts w:cstheme="minorHAnsi"/>
        </w:rPr>
      </w:pPr>
      <w:r w:rsidRPr="000F49BC">
        <w:rPr>
          <w:rFonts w:cstheme="minorHAnsi"/>
        </w:rPr>
        <w:t>d)</w:t>
      </w:r>
      <w:r w:rsidRPr="000F49BC">
        <w:rPr>
          <w:rFonts w:cstheme="minorHAnsi"/>
        </w:rPr>
        <w:tab/>
        <w:t>zapytanie obarczone będzie wadą uniemożliwiającą zawarcie ważnej umowy.</w:t>
      </w:r>
    </w:p>
    <w:p w14:paraId="0BCE7D06" w14:textId="77777777" w:rsidR="000F49BC" w:rsidRPr="00AD55A2" w:rsidRDefault="000F49BC" w:rsidP="00D50376">
      <w:pPr>
        <w:pStyle w:val="Akapitzlist"/>
        <w:numPr>
          <w:ilvl w:val="0"/>
          <w:numId w:val="19"/>
        </w:numPr>
        <w:spacing w:before="240" w:after="0"/>
        <w:jc w:val="both"/>
        <w:rPr>
          <w:rFonts w:cstheme="minorHAnsi"/>
        </w:rPr>
      </w:pPr>
      <w:r w:rsidRPr="00AD55A2">
        <w:rPr>
          <w:rFonts w:cstheme="minorHAnsi"/>
          <w:b/>
          <w:bCs/>
        </w:rPr>
        <w:t>INFORMACJA O PODWYKONAWSTWIE</w:t>
      </w:r>
      <w:r w:rsidRPr="00AD55A2">
        <w:rPr>
          <w:rFonts w:cstheme="minorHAnsi"/>
        </w:rPr>
        <w:t xml:space="preserve"> </w:t>
      </w:r>
    </w:p>
    <w:p w14:paraId="65128352" w14:textId="46BDB764" w:rsidR="00AA46E1" w:rsidRPr="00AD55A2" w:rsidRDefault="000F49BC" w:rsidP="000F49BC">
      <w:pPr>
        <w:pStyle w:val="Akapitzlist"/>
        <w:spacing w:before="240" w:after="0"/>
        <w:ind w:left="360"/>
        <w:jc w:val="both"/>
        <w:rPr>
          <w:rFonts w:cstheme="minorHAnsi"/>
        </w:rPr>
      </w:pPr>
      <w:r w:rsidRPr="00AD55A2">
        <w:rPr>
          <w:rFonts w:cstheme="minorHAnsi"/>
        </w:rPr>
        <w:t xml:space="preserve">1. Wykonawca może powierzyć wykonanie części zamówienia podwykonawcy (podwykonawcom). 2. Zamawiający nie zastrzega obowiązku osobistego wykonania przez Wykonawcę </w:t>
      </w:r>
      <w:r w:rsidR="00AA46E1" w:rsidRPr="00AD55A2">
        <w:rPr>
          <w:rFonts w:cstheme="minorHAnsi"/>
        </w:rPr>
        <w:t>poszczególnych</w:t>
      </w:r>
      <w:r w:rsidRPr="00AD55A2">
        <w:rPr>
          <w:rFonts w:cstheme="minorHAnsi"/>
        </w:rPr>
        <w:t xml:space="preserve"> części zamówienia</w:t>
      </w:r>
      <w:r w:rsidR="00AA46E1" w:rsidRPr="00AD55A2">
        <w:rPr>
          <w:rFonts w:cstheme="minorHAnsi"/>
        </w:rPr>
        <w:t>.</w:t>
      </w:r>
      <w:r w:rsidRPr="00AD55A2">
        <w:rPr>
          <w:rFonts w:cstheme="minorHAnsi"/>
        </w:rPr>
        <w:t xml:space="preserve"> </w:t>
      </w:r>
    </w:p>
    <w:p w14:paraId="769DCBC5" w14:textId="099711EC" w:rsidR="00AA46E1" w:rsidRPr="00AD55A2" w:rsidRDefault="000F49BC" w:rsidP="000F49BC">
      <w:pPr>
        <w:pStyle w:val="Akapitzlist"/>
        <w:spacing w:before="240" w:after="0"/>
        <w:ind w:left="360"/>
        <w:jc w:val="both"/>
        <w:rPr>
          <w:rFonts w:cstheme="minorHAnsi"/>
        </w:rPr>
      </w:pPr>
      <w:r w:rsidRPr="00AD55A2">
        <w:rPr>
          <w:rFonts w:cstheme="minorHAnsi"/>
        </w:rPr>
        <w:lastRenderedPageBreak/>
        <w:t>3</w:t>
      </w:r>
      <w:r w:rsidRPr="00115401">
        <w:rPr>
          <w:rFonts w:cstheme="minorHAnsi"/>
        </w:rPr>
        <w:t xml:space="preserve">. Zamawiający wymaga, aby w przypadku powierzenia części zamówienia podwykonawcom, Wykonawca wskazał w </w:t>
      </w:r>
      <w:r w:rsidR="00115401" w:rsidRPr="00834B75">
        <w:rPr>
          <w:rFonts w:cstheme="minorHAnsi"/>
        </w:rPr>
        <w:t>załączniku n</w:t>
      </w:r>
      <w:r w:rsidR="00834B75" w:rsidRPr="00834B75">
        <w:rPr>
          <w:rFonts w:cstheme="minorHAnsi"/>
        </w:rPr>
        <w:t xml:space="preserve">r </w:t>
      </w:r>
      <w:r w:rsidR="00834B75">
        <w:rPr>
          <w:rFonts w:cstheme="minorHAnsi"/>
        </w:rPr>
        <w:t>3 do SPOZ</w:t>
      </w:r>
      <w:r w:rsidRPr="00834B75">
        <w:rPr>
          <w:rFonts w:cstheme="minorHAnsi"/>
        </w:rPr>
        <w:t>,</w:t>
      </w:r>
      <w:r w:rsidRPr="00115401">
        <w:rPr>
          <w:rFonts w:cstheme="minorHAnsi"/>
        </w:rPr>
        <w:t xml:space="preserve"> wykonanie </w:t>
      </w:r>
      <w:r w:rsidR="00115401" w:rsidRPr="00115401">
        <w:rPr>
          <w:rFonts w:cstheme="minorHAnsi"/>
        </w:rPr>
        <w:t xml:space="preserve">których usług/dostaw </w:t>
      </w:r>
      <w:r w:rsidRPr="00115401">
        <w:rPr>
          <w:rFonts w:cstheme="minorHAnsi"/>
        </w:rPr>
        <w:t>zamierza powierzyć podwykonawcom oraz podał (o ile są mu wiadome na tym etapie) nazwy (firmy) tych podwykonawców.</w:t>
      </w:r>
      <w:r w:rsidRPr="00AD55A2">
        <w:rPr>
          <w:rFonts w:cstheme="minorHAnsi"/>
        </w:rPr>
        <w:t xml:space="preserve"> </w:t>
      </w:r>
    </w:p>
    <w:p w14:paraId="5FFE4139" w14:textId="77777777" w:rsidR="00AA46E1" w:rsidRPr="00AD55A2" w:rsidRDefault="000F49BC" w:rsidP="000F49BC">
      <w:pPr>
        <w:pStyle w:val="Akapitzlist"/>
        <w:spacing w:before="240" w:after="0"/>
        <w:ind w:left="360"/>
        <w:jc w:val="both"/>
        <w:rPr>
          <w:rFonts w:cstheme="minorHAnsi"/>
        </w:rPr>
      </w:pPr>
      <w:r w:rsidRPr="00AD55A2">
        <w:rPr>
          <w:rFonts w:cstheme="minorHAnsi"/>
        </w:rPr>
        <w:t xml:space="preserve">4. Wykonawca odpowiada za działania i zaniechanie osób, z których pomocą zobowiązanie wykonuje, jak również osób, którym wykonanie powierza, jak za własne działanie lub zaniechanie. 5. Zlecenie części przedmiotu umowy Podwykonawcy nie zmieni zobowiązań Wykonawcy wobec Zamawiającego, który jest odpowiedzialny za wykonanie tej części dostawy / usługi. </w:t>
      </w:r>
    </w:p>
    <w:p w14:paraId="5721688A" w14:textId="1E9F4A9E" w:rsidR="000F49BC" w:rsidRPr="00AD55A2" w:rsidRDefault="000F49BC" w:rsidP="000F49BC">
      <w:pPr>
        <w:pStyle w:val="Akapitzlist"/>
        <w:spacing w:before="240" w:after="0"/>
        <w:ind w:left="360"/>
        <w:jc w:val="both"/>
        <w:rPr>
          <w:rFonts w:cstheme="minorHAnsi"/>
        </w:rPr>
      </w:pPr>
      <w:r w:rsidRPr="00AD55A2">
        <w:rPr>
          <w:rFonts w:cstheme="minorHAnsi"/>
        </w:rPr>
        <w:t>6. W świetle art. 464 ust. 8 ustawy Pzp obowiązkowi przedłożenia Zamawiającemu kopii zawartych umów o podwykonawstwo na dostawy i usługi podlegają wszystkie umowy o wartości przekraczającej 50 000,00 w terminie 7 dni od dnia jej zawarcia.</w:t>
      </w:r>
    </w:p>
    <w:p w14:paraId="1B9E5E69" w14:textId="77777777" w:rsidR="00A2015F" w:rsidRPr="000F49BC" w:rsidRDefault="00A2015F" w:rsidP="00A2015F">
      <w:pPr>
        <w:spacing w:after="0"/>
        <w:ind w:left="360"/>
        <w:jc w:val="both"/>
        <w:rPr>
          <w:rFonts w:cstheme="minorHAnsi"/>
          <w:b/>
          <w:bCs/>
          <w:color w:val="0070C0"/>
        </w:rPr>
      </w:pPr>
    </w:p>
    <w:p w14:paraId="3237C97F" w14:textId="2598AF06" w:rsidR="00993447" w:rsidRPr="000F49BC" w:rsidRDefault="00993447" w:rsidP="00D50376">
      <w:pPr>
        <w:pStyle w:val="Akapitzlist"/>
        <w:numPr>
          <w:ilvl w:val="0"/>
          <w:numId w:val="19"/>
        </w:numPr>
        <w:jc w:val="both"/>
        <w:rPr>
          <w:rFonts w:cstheme="minorHAnsi"/>
          <w:b/>
          <w:bCs/>
          <w:u w:val="single"/>
        </w:rPr>
      </w:pPr>
      <w:r w:rsidRPr="000F49BC">
        <w:rPr>
          <w:rFonts w:cstheme="minorHAnsi"/>
          <w:b/>
          <w:bCs/>
          <w:u w:val="single"/>
        </w:rPr>
        <w:t>Załączniki:</w:t>
      </w:r>
    </w:p>
    <w:p w14:paraId="4250F9AB" w14:textId="5C1C8B1D" w:rsidR="00993447" w:rsidRPr="00AA46E1" w:rsidRDefault="00993447" w:rsidP="00D50376">
      <w:pPr>
        <w:pStyle w:val="Akapitzlist"/>
        <w:numPr>
          <w:ilvl w:val="0"/>
          <w:numId w:val="18"/>
        </w:numPr>
        <w:spacing w:after="0"/>
        <w:jc w:val="both"/>
        <w:rPr>
          <w:rFonts w:cstheme="minorHAnsi"/>
        </w:rPr>
      </w:pPr>
      <w:r w:rsidRPr="00AA46E1">
        <w:rPr>
          <w:rFonts w:cstheme="minorHAnsi"/>
        </w:rPr>
        <w:t xml:space="preserve">Załącznik nr </w:t>
      </w:r>
      <w:r w:rsidR="00834B75">
        <w:rPr>
          <w:rFonts w:cstheme="minorHAnsi"/>
        </w:rPr>
        <w:t xml:space="preserve">4 </w:t>
      </w:r>
      <w:r w:rsidRPr="00AA46E1">
        <w:rPr>
          <w:rFonts w:cstheme="minorHAnsi"/>
        </w:rPr>
        <w:t xml:space="preserve"> – Formularz ofertowy</w:t>
      </w:r>
    </w:p>
    <w:p w14:paraId="3786F6E7" w14:textId="4E7EA59B" w:rsidR="00993447" w:rsidRPr="00AA46E1" w:rsidRDefault="00993447" w:rsidP="00D50376">
      <w:pPr>
        <w:pStyle w:val="Akapitzlist"/>
        <w:numPr>
          <w:ilvl w:val="0"/>
          <w:numId w:val="18"/>
        </w:numPr>
        <w:spacing w:after="0"/>
        <w:jc w:val="both"/>
        <w:rPr>
          <w:rFonts w:cstheme="minorHAnsi"/>
        </w:rPr>
      </w:pPr>
      <w:r w:rsidRPr="00AA46E1">
        <w:rPr>
          <w:rFonts w:cstheme="minorHAnsi"/>
        </w:rPr>
        <w:t xml:space="preserve">Załącznik nr </w:t>
      </w:r>
      <w:r w:rsidR="005527D9">
        <w:rPr>
          <w:rFonts w:cstheme="minorHAnsi"/>
        </w:rPr>
        <w:t>6</w:t>
      </w:r>
      <w:r w:rsidRPr="00AA46E1">
        <w:rPr>
          <w:rFonts w:cstheme="minorHAnsi"/>
        </w:rPr>
        <w:t xml:space="preserve"> – Informacja dla Wykonawców o przetwarzaniu danych osobowych</w:t>
      </w:r>
    </w:p>
    <w:p w14:paraId="6DAC5599" w14:textId="17712F60" w:rsidR="00993447" w:rsidRDefault="00993447" w:rsidP="00D50376">
      <w:pPr>
        <w:pStyle w:val="Akapitzlist"/>
        <w:numPr>
          <w:ilvl w:val="0"/>
          <w:numId w:val="18"/>
        </w:numPr>
        <w:jc w:val="both"/>
        <w:rPr>
          <w:rFonts w:cstheme="minorHAnsi"/>
        </w:rPr>
      </w:pPr>
      <w:r w:rsidRPr="00AA46E1">
        <w:rPr>
          <w:rFonts w:cstheme="minorHAnsi"/>
        </w:rPr>
        <w:t xml:space="preserve">Załącznik nr </w:t>
      </w:r>
      <w:r w:rsidR="005527D9">
        <w:rPr>
          <w:rFonts w:cstheme="minorHAnsi"/>
        </w:rPr>
        <w:t>2 do SOPZ</w:t>
      </w:r>
      <w:r w:rsidRPr="00AA46E1">
        <w:rPr>
          <w:rFonts w:cstheme="minorHAnsi"/>
        </w:rPr>
        <w:t>– Oświadczenie Wykonawcy</w:t>
      </w:r>
    </w:p>
    <w:p w14:paraId="4E690D98" w14:textId="7C323681" w:rsidR="00115401" w:rsidRPr="00AA46E1" w:rsidRDefault="00115401" w:rsidP="00D50376">
      <w:pPr>
        <w:pStyle w:val="Akapitzlist"/>
        <w:numPr>
          <w:ilvl w:val="0"/>
          <w:numId w:val="18"/>
        </w:numPr>
        <w:jc w:val="both"/>
        <w:rPr>
          <w:rFonts w:cstheme="minorHAnsi"/>
        </w:rPr>
      </w:pPr>
      <w:r>
        <w:rPr>
          <w:rFonts w:cstheme="minorHAnsi"/>
        </w:rPr>
        <w:t>Załącznik nr</w:t>
      </w:r>
      <w:r w:rsidR="005527D9">
        <w:rPr>
          <w:rFonts w:cstheme="minorHAnsi"/>
        </w:rPr>
        <w:t xml:space="preserve"> 3 do SOPZ</w:t>
      </w:r>
      <w:r>
        <w:rPr>
          <w:rFonts w:cstheme="minorHAnsi"/>
        </w:rPr>
        <w:t>– Oświadczenie o podwykonawstwie</w:t>
      </w:r>
    </w:p>
    <w:sectPr w:rsidR="00115401" w:rsidRPr="00AA46E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90F08" w14:textId="77777777" w:rsidR="006073C7" w:rsidRDefault="006073C7" w:rsidP="00111083">
      <w:pPr>
        <w:spacing w:after="0" w:line="240" w:lineRule="auto"/>
      </w:pPr>
      <w:r>
        <w:separator/>
      </w:r>
    </w:p>
  </w:endnote>
  <w:endnote w:type="continuationSeparator" w:id="0">
    <w:p w14:paraId="6DCA2512" w14:textId="77777777" w:rsidR="006073C7" w:rsidRDefault="006073C7" w:rsidP="0011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CE5C" w14:textId="77777777" w:rsidR="00111083" w:rsidRDefault="00111083" w:rsidP="00111083">
    <w:pPr>
      <w:tabs>
        <w:tab w:val="center" w:pos="4536"/>
        <w:tab w:val="right" w:pos="9072"/>
      </w:tabs>
      <w:spacing w:after="0"/>
      <w:jc w:val="center"/>
      <w:rPr>
        <w:rFonts w:ascii="Arial" w:hAnsi="Arial" w:cs="Arial"/>
        <w:b/>
        <w:bCs/>
        <w:i/>
        <w:iCs/>
        <w:sz w:val="18"/>
        <w:szCs w:val="18"/>
        <w:lang w:eastAsia="zh-CN"/>
      </w:rPr>
    </w:pPr>
  </w:p>
  <w:p w14:paraId="6E0F9779" w14:textId="1BCB58E3" w:rsidR="00111083" w:rsidRDefault="00111083" w:rsidP="00111083">
    <w:pPr>
      <w:tabs>
        <w:tab w:val="center" w:pos="4536"/>
        <w:tab w:val="right" w:pos="9072"/>
      </w:tabs>
      <w:spacing w:after="0"/>
      <w:jc w:val="center"/>
      <w:rPr>
        <w:rFonts w:ascii="Arial" w:hAnsi="Arial" w:cs="Arial"/>
        <w:b/>
        <w:bCs/>
        <w:i/>
        <w:iCs/>
        <w:sz w:val="18"/>
        <w:szCs w:val="18"/>
        <w:lang w:eastAsia="zh-CN"/>
      </w:rPr>
    </w:pPr>
    <w:r w:rsidRPr="00855448">
      <w:rPr>
        <w:rFonts w:ascii="Arial" w:hAnsi="Arial" w:cs="Arial"/>
        <w:b/>
        <w:bCs/>
        <w:i/>
        <w:iCs/>
        <w:sz w:val="18"/>
        <w:szCs w:val="18"/>
        <w:lang w:eastAsia="zh-CN"/>
      </w:rPr>
      <w:t>„Szkoły bez barier, wszechstronny rozwój uczniów - edukacja włączająca”</w:t>
    </w:r>
  </w:p>
  <w:p w14:paraId="6732FA4F" w14:textId="77777777" w:rsidR="00111083" w:rsidRPr="00D84447" w:rsidRDefault="00111083" w:rsidP="00111083">
    <w:pPr>
      <w:tabs>
        <w:tab w:val="center" w:pos="4536"/>
        <w:tab w:val="right" w:pos="9072"/>
      </w:tabs>
      <w:spacing w:line="276" w:lineRule="auto"/>
      <w:jc w:val="center"/>
      <w:rPr>
        <w:rFonts w:ascii="Arial" w:hAnsi="Arial" w:cs="Arial"/>
        <w:b/>
        <w:bCs/>
        <w:i/>
        <w:iCs/>
        <w:sz w:val="18"/>
        <w:szCs w:val="18"/>
        <w:lang w:eastAsia="zh-CN"/>
      </w:rPr>
    </w:pPr>
    <w:r w:rsidRPr="00855448">
      <w:rPr>
        <w:rFonts w:ascii="Arial" w:hAnsi="Arial" w:cs="Arial"/>
        <w:sz w:val="18"/>
        <w:szCs w:val="18"/>
        <w:lang w:eastAsia="zh-CN"/>
      </w:rPr>
      <w:t xml:space="preserve"> FEMA.07.02-IP.01-06GE/24</w:t>
    </w:r>
    <w:r w:rsidRPr="00855448">
      <w:rPr>
        <w:rFonts w:ascii="Arial" w:hAnsi="Arial" w:cs="Arial"/>
        <w:sz w:val="18"/>
        <w:szCs w:val="18"/>
        <w:lang w:eastAsia="zh-CN"/>
      </w:rPr>
      <w:br/>
      <w:t>Projekt współfinansowany przez Unię Europejską ze środków Europejskiego Funduszu Społecznego Plus</w:t>
    </w:r>
    <w:r w:rsidRPr="00855448">
      <w:rPr>
        <w:rFonts w:ascii="Arial" w:hAnsi="Arial" w:cs="Arial"/>
        <w:sz w:val="18"/>
        <w:szCs w:val="18"/>
        <w:lang w:eastAsia="zh-CN"/>
      </w:rPr>
      <w:br/>
      <w:t>w ramach programu regionalnego Fundusze Europejskie dla Mazowsza 2021-2027</w:t>
    </w:r>
  </w:p>
  <w:p w14:paraId="2735E439" w14:textId="77777777" w:rsidR="00111083" w:rsidRDefault="001110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2529E" w14:textId="77777777" w:rsidR="006073C7" w:rsidRDefault="006073C7" w:rsidP="00111083">
      <w:pPr>
        <w:spacing w:after="0" w:line="240" w:lineRule="auto"/>
      </w:pPr>
      <w:r>
        <w:separator/>
      </w:r>
    </w:p>
  </w:footnote>
  <w:footnote w:type="continuationSeparator" w:id="0">
    <w:p w14:paraId="6C68AC83" w14:textId="77777777" w:rsidR="006073C7" w:rsidRDefault="006073C7" w:rsidP="00111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8690" w14:textId="0891B476" w:rsidR="00EC76D8" w:rsidRDefault="00EC76D8" w:rsidP="00111083">
    <w:pPr>
      <w:pStyle w:val="Nagwek"/>
      <w:jc w:val="center"/>
    </w:pPr>
    <w:r w:rsidRPr="007646BF">
      <w:rPr>
        <w:rFonts w:ascii="Calibri" w:eastAsia="Calibri" w:hAnsi="Calibri"/>
        <w:noProof/>
      </w:rPr>
      <w:drawing>
        <wp:inline distT="0" distB="0" distL="0" distR="0" wp14:anchorId="58C4D314" wp14:editId="11E299A9">
          <wp:extent cx="4181475" cy="466725"/>
          <wp:effectExtent l="0" t="0" r="9525" b="9525"/>
          <wp:docPr id="7650725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1475" cy="466725"/>
                  </a:xfrm>
                  <a:prstGeom prst="rect">
                    <a:avLst/>
                  </a:prstGeom>
                  <a:noFill/>
                  <a:ln>
                    <a:noFill/>
                  </a:ln>
                </pic:spPr>
              </pic:pic>
            </a:graphicData>
          </a:graphic>
        </wp:inline>
      </w:drawing>
    </w:r>
  </w:p>
  <w:p w14:paraId="03FAC24F" w14:textId="2216743C" w:rsidR="00111083" w:rsidRDefault="00111083" w:rsidP="00111083">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4EA"/>
    <w:multiLevelType w:val="hybridMultilevel"/>
    <w:tmpl w:val="81EA870A"/>
    <w:lvl w:ilvl="0" w:tplc="3836FE3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2529E8"/>
    <w:multiLevelType w:val="hybridMultilevel"/>
    <w:tmpl w:val="40C0684C"/>
    <w:lvl w:ilvl="0" w:tplc="3836FE34">
      <w:start w:val="1"/>
      <w:numFmt w:val="bullet"/>
      <w:lvlText w:val="-"/>
      <w:lvlJc w:val="left"/>
      <w:pPr>
        <w:ind w:left="360" w:hanging="360"/>
      </w:pPr>
      <w:rPr>
        <w:rFonts w:ascii="Century Gothic" w:hAnsi="Century Gothic" w:hint="default"/>
      </w:rPr>
    </w:lvl>
    <w:lvl w:ilvl="1" w:tplc="3836FE34">
      <w:start w:val="1"/>
      <w:numFmt w:val="bullet"/>
      <w:lvlText w:val="-"/>
      <w:lvlJc w:val="left"/>
      <w:pPr>
        <w:ind w:left="360" w:hanging="360"/>
      </w:pPr>
      <w:rPr>
        <w:rFonts w:ascii="Century Gothic" w:hAnsi="Century Gothic"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5C33239"/>
    <w:multiLevelType w:val="hybridMultilevel"/>
    <w:tmpl w:val="E35CFDE4"/>
    <w:lvl w:ilvl="0" w:tplc="3836FE3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0A1DF4"/>
    <w:multiLevelType w:val="hybridMultilevel"/>
    <w:tmpl w:val="C0EC9418"/>
    <w:lvl w:ilvl="0" w:tplc="3836FE3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2617A9"/>
    <w:multiLevelType w:val="hybridMultilevel"/>
    <w:tmpl w:val="B0BC9D90"/>
    <w:lvl w:ilvl="0" w:tplc="3836FE34">
      <w:start w:val="1"/>
      <w:numFmt w:val="bullet"/>
      <w:lvlText w:val="-"/>
      <w:lvlJc w:val="left"/>
      <w:pPr>
        <w:ind w:left="360" w:hanging="360"/>
      </w:pPr>
      <w:rPr>
        <w:rFonts w:ascii="Century Gothic" w:hAnsi="Century Gothic"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EFF770E"/>
    <w:multiLevelType w:val="hybridMultilevel"/>
    <w:tmpl w:val="6EA8C582"/>
    <w:lvl w:ilvl="0" w:tplc="3836FE34">
      <w:start w:val="1"/>
      <w:numFmt w:val="bullet"/>
      <w:lvlText w:val="-"/>
      <w:lvlJc w:val="left"/>
      <w:pPr>
        <w:ind w:left="720" w:hanging="360"/>
      </w:pPr>
      <w:rPr>
        <w:rFonts w:ascii="Century Gothic" w:hAnsi="Century Gothic" w:hint="default"/>
      </w:rPr>
    </w:lvl>
    <w:lvl w:ilvl="1" w:tplc="3836FE34">
      <w:start w:val="1"/>
      <w:numFmt w:val="bullet"/>
      <w:lvlText w:val="-"/>
      <w:lvlJc w:val="left"/>
      <w:pPr>
        <w:ind w:left="360" w:hanging="360"/>
      </w:pPr>
      <w:rPr>
        <w:rFonts w:ascii="Century Gothic" w:hAnsi="Century Gothic"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662EAE"/>
    <w:multiLevelType w:val="hybridMultilevel"/>
    <w:tmpl w:val="EDD24EA8"/>
    <w:lvl w:ilvl="0" w:tplc="3836FE34">
      <w:start w:val="1"/>
      <w:numFmt w:val="bullet"/>
      <w:lvlText w:val="-"/>
      <w:lvlJc w:val="left"/>
      <w:pPr>
        <w:ind w:left="1440" w:hanging="360"/>
      </w:pPr>
      <w:rPr>
        <w:rFonts w:ascii="Century Gothic" w:hAnsi="Century Gothic"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1D426BA"/>
    <w:multiLevelType w:val="hybridMultilevel"/>
    <w:tmpl w:val="E7182132"/>
    <w:lvl w:ilvl="0" w:tplc="3836FE34">
      <w:start w:val="1"/>
      <w:numFmt w:val="bullet"/>
      <w:lvlText w:val="-"/>
      <w:lvlJc w:val="left"/>
      <w:pPr>
        <w:ind w:left="720" w:hanging="360"/>
      </w:pPr>
      <w:rPr>
        <w:rFonts w:ascii="Century Gothic" w:hAnsi="Century Gothic" w:hint="default"/>
      </w:rPr>
    </w:lvl>
    <w:lvl w:ilvl="1" w:tplc="3836FE34">
      <w:start w:val="1"/>
      <w:numFmt w:val="bullet"/>
      <w:lvlText w:val="-"/>
      <w:lvlJc w:val="left"/>
      <w:pPr>
        <w:ind w:left="360" w:hanging="360"/>
      </w:pPr>
      <w:rPr>
        <w:rFonts w:ascii="Century Gothic" w:hAnsi="Century Gothic"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306D59"/>
    <w:multiLevelType w:val="hybridMultilevel"/>
    <w:tmpl w:val="D2DE33A2"/>
    <w:lvl w:ilvl="0" w:tplc="FFFFFFFF">
      <w:start w:val="1"/>
      <w:numFmt w:val="bullet"/>
      <w:lvlText w:val="-"/>
      <w:lvlJc w:val="left"/>
      <w:pPr>
        <w:ind w:left="1080" w:hanging="360"/>
      </w:pPr>
      <w:rPr>
        <w:rFonts w:ascii="Century Gothic" w:hAnsi="Century Gothic" w:hint="default"/>
      </w:rPr>
    </w:lvl>
    <w:lvl w:ilvl="1" w:tplc="3836FE34">
      <w:start w:val="1"/>
      <w:numFmt w:val="bullet"/>
      <w:lvlText w:val="-"/>
      <w:lvlJc w:val="left"/>
      <w:pPr>
        <w:ind w:left="1080" w:hanging="360"/>
      </w:pPr>
      <w:rPr>
        <w:rFonts w:ascii="Century Gothic" w:hAnsi="Century Gothic"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7D91C3E"/>
    <w:multiLevelType w:val="hybridMultilevel"/>
    <w:tmpl w:val="5E3229A0"/>
    <w:lvl w:ilvl="0" w:tplc="3836FE3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8506CA"/>
    <w:multiLevelType w:val="hybridMultilevel"/>
    <w:tmpl w:val="35520DCA"/>
    <w:lvl w:ilvl="0" w:tplc="3836FE34">
      <w:start w:val="1"/>
      <w:numFmt w:val="bullet"/>
      <w:lvlText w:val="-"/>
      <w:lvlJc w:val="left"/>
      <w:pPr>
        <w:ind w:left="1080" w:hanging="360"/>
      </w:pPr>
      <w:rPr>
        <w:rFonts w:ascii="Century Gothic" w:hAnsi="Century Gothic"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B6E4426"/>
    <w:multiLevelType w:val="hybridMultilevel"/>
    <w:tmpl w:val="67B4E2B4"/>
    <w:lvl w:ilvl="0" w:tplc="3836FE3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8C54E8"/>
    <w:multiLevelType w:val="hybridMultilevel"/>
    <w:tmpl w:val="FC6432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0821FD"/>
    <w:multiLevelType w:val="hybridMultilevel"/>
    <w:tmpl w:val="46F81C70"/>
    <w:lvl w:ilvl="0" w:tplc="3836FE34">
      <w:start w:val="1"/>
      <w:numFmt w:val="bullet"/>
      <w:lvlText w:val="-"/>
      <w:lvlJc w:val="left"/>
      <w:pPr>
        <w:ind w:left="360" w:hanging="360"/>
      </w:pPr>
      <w:rPr>
        <w:rFonts w:ascii="Century Gothic" w:hAnsi="Century Gothic"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4F9778E"/>
    <w:multiLevelType w:val="hybridMultilevel"/>
    <w:tmpl w:val="C92427C4"/>
    <w:lvl w:ilvl="0" w:tplc="3836FE3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BDC15C3"/>
    <w:multiLevelType w:val="hybridMultilevel"/>
    <w:tmpl w:val="FFC2832C"/>
    <w:lvl w:ilvl="0" w:tplc="3836FE3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EA34DE"/>
    <w:multiLevelType w:val="hybridMultilevel"/>
    <w:tmpl w:val="AF1EA2A2"/>
    <w:lvl w:ilvl="0" w:tplc="E2402D4A">
      <w:start w:val="2"/>
      <w:numFmt w:val="upperRoman"/>
      <w:lvlText w:val="%1."/>
      <w:lvlJc w:val="righ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E5E60FC"/>
    <w:multiLevelType w:val="hybridMultilevel"/>
    <w:tmpl w:val="536E1A10"/>
    <w:lvl w:ilvl="0" w:tplc="3836FE34">
      <w:start w:val="1"/>
      <w:numFmt w:val="bullet"/>
      <w:lvlText w:val="-"/>
      <w:lvlJc w:val="left"/>
      <w:pPr>
        <w:ind w:left="360" w:hanging="360"/>
      </w:pPr>
      <w:rPr>
        <w:rFonts w:ascii="Century Gothic" w:hAnsi="Century Gothic"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21F5C2F"/>
    <w:multiLevelType w:val="hybridMultilevel"/>
    <w:tmpl w:val="906CE15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43567004"/>
    <w:multiLevelType w:val="hybridMultilevel"/>
    <w:tmpl w:val="23003DFE"/>
    <w:lvl w:ilvl="0" w:tplc="3836FE34">
      <w:start w:val="1"/>
      <w:numFmt w:val="bullet"/>
      <w:lvlText w:val="-"/>
      <w:lvlJc w:val="left"/>
      <w:pPr>
        <w:ind w:left="360" w:hanging="360"/>
      </w:pPr>
      <w:rPr>
        <w:rFonts w:ascii="Century Gothic" w:hAnsi="Century Gothic"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35901A7"/>
    <w:multiLevelType w:val="hybridMultilevel"/>
    <w:tmpl w:val="09901AC0"/>
    <w:lvl w:ilvl="0" w:tplc="3836FE34">
      <w:start w:val="1"/>
      <w:numFmt w:val="bullet"/>
      <w:lvlText w:val="-"/>
      <w:lvlJc w:val="left"/>
      <w:pPr>
        <w:ind w:left="360" w:hanging="360"/>
      </w:pPr>
      <w:rPr>
        <w:rFonts w:ascii="Century Gothic" w:hAnsi="Century Gothic"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3A14A02"/>
    <w:multiLevelType w:val="hybridMultilevel"/>
    <w:tmpl w:val="E96C8BD8"/>
    <w:lvl w:ilvl="0" w:tplc="FFFFFFFF">
      <w:start w:val="1"/>
      <w:numFmt w:val="bullet"/>
      <w:lvlText w:val="-"/>
      <w:lvlJc w:val="left"/>
      <w:pPr>
        <w:ind w:left="1080" w:hanging="360"/>
      </w:pPr>
      <w:rPr>
        <w:rFonts w:ascii="Century Gothic" w:hAnsi="Century Gothic" w:hint="default"/>
      </w:rPr>
    </w:lvl>
    <w:lvl w:ilvl="1" w:tplc="3836FE34">
      <w:start w:val="1"/>
      <w:numFmt w:val="bullet"/>
      <w:lvlText w:val="-"/>
      <w:lvlJc w:val="left"/>
      <w:pPr>
        <w:ind w:left="1080" w:hanging="360"/>
      </w:pPr>
      <w:rPr>
        <w:rFonts w:ascii="Century Gothic" w:hAnsi="Century Gothic"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469411C"/>
    <w:multiLevelType w:val="hybridMultilevel"/>
    <w:tmpl w:val="2F62329C"/>
    <w:lvl w:ilvl="0" w:tplc="3836FE34">
      <w:start w:val="1"/>
      <w:numFmt w:val="bullet"/>
      <w:lvlText w:val="-"/>
      <w:lvlJc w:val="left"/>
      <w:pPr>
        <w:ind w:left="360" w:hanging="360"/>
      </w:pPr>
      <w:rPr>
        <w:rFonts w:ascii="Century Gothic" w:hAnsi="Century Gothic"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63063FB"/>
    <w:multiLevelType w:val="hybridMultilevel"/>
    <w:tmpl w:val="A440C2D6"/>
    <w:lvl w:ilvl="0" w:tplc="3836FE3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FC6C13"/>
    <w:multiLevelType w:val="hybridMultilevel"/>
    <w:tmpl w:val="65BC4260"/>
    <w:lvl w:ilvl="0" w:tplc="04150011">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74E4AE6"/>
    <w:multiLevelType w:val="hybridMultilevel"/>
    <w:tmpl w:val="4CEC47FC"/>
    <w:lvl w:ilvl="0" w:tplc="3836FE34">
      <w:start w:val="1"/>
      <w:numFmt w:val="bullet"/>
      <w:lvlText w:val="-"/>
      <w:lvlJc w:val="left"/>
      <w:pPr>
        <w:ind w:left="360" w:hanging="360"/>
      </w:pPr>
      <w:rPr>
        <w:rFonts w:ascii="Century Gothic" w:hAnsi="Century Gothic"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9C722A3"/>
    <w:multiLevelType w:val="hybridMultilevel"/>
    <w:tmpl w:val="DC8A40D2"/>
    <w:lvl w:ilvl="0" w:tplc="3836FE34">
      <w:start w:val="1"/>
      <w:numFmt w:val="bullet"/>
      <w:lvlText w:val="-"/>
      <w:lvlJc w:val="left"/>
      <w:pPr>
        <w:ind w:left="360" w:hanging="360"/>
      </w:pPr>
      <w:rPr>
        <w:rFonts w:ascii="Century Gothic" w:hAnsi="Century Gothic"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2E67E43"/>
    <w:multiLevelType w:val="hybridMultilevel"/>
    <w:tmpl w:val="5C70C558"/>
    <w:lvl w:ilvl="0" w:tplc="3836FE34">
      <w:start w:val="1"/>
      <w:numFmt w:val="bullet"/>
      <w:lvlText w:val="-"/>
      <w:lvlJc w:val="left"/>
      <w:pPr>
        <w:ind w:left="1440" w:hanging="360"/>
      </w:pPr>
      <w:rPr>
        <w:rFonts w:ascii="Century Gothic" w:hAnsi="Century Gothic"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CCD723E"/>
    <w:multiLevelType w:val="hybridMultilevel"/>
    <w:tmpl w:val="A6660950"/>
    <w:lvl w:ilvl="0" w:tplc="3836FE34">
      <w:start w:val="1"/>
      <w:numFmt w:val="bullet"/>
      <w:lvlText w:val="-"/>
      <w:lvlJc w:val="left"/>
      <w:pPr>
        <w:ind w:left="720" w:hanging="360"/>
      </w:pPr>
      <w:rPr>
        <w:rFonts w:ascii="Century Gothic" w:hAnsi="Century Gothic" w:hint="default"/>
      </w:rPr>
    </w:lvl>
    <w:lvl w:ilvl="1" w:tplc="A0EABFE0">
      <w:numFmt w:val="bullet"/>
      <w:lvlText w:val=""/>
      <w:lvlJc w:val="left"/>
      <w:pPr>
        <w:ind w:left="1785" w:hanging="705"/>
      </w:pPr>
      <w:rPr>
        <w:rFonts w:ascii="Symbol" w:eastAsiaTheme="minorHAnsi" w:hAnsi="Symbol"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1124110"/>
    <w:multiLevelType w:val="hybridMultilevel"/>
    <w:tmpl w:val="9446EA4C"/>
    <w:lvl w:ilvl="0" w:tplc="04150017">
      <w:start w:val="1"/>
      <w:numFmt w:val="lowerLetter"/>
      <w:lvlText w:val="%1)"/>
      <w:lvlJc w:val="left"/>
      <w:pPr>
        <w:ind w:left="1776" w:hanging="360"/>
      </w:pPr>
    </w:lvl>
    <w:lvl w:ilvl="1" w:tplc="061E2DA4">
      <w:start w:val="24"/>
      <w:numFmt w:val="bullet"/>
      <w:lvlText w:val="•"/>
      <w:lvlJc w:val="left"/>
      <w:pPr>
        <w:ind w:left="2496" w:hanging="360"/>
      </w:pPr>
      <w:rPr>
        <w:rFonts w:ascii="Calibri" w:eastAsiaTheme="minorHAnsi" w:hAnsi="Calibri" w:cs="Calibri" w:hint="default"/>
      </w:r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0" w15:restartNumberingAfterBreak="0">
    <w:nsid w:val="6223337A"/>
    <w:multiLevelType w:val="hybridMultilevel"/>
    <w:tmpl w:val="FB28C4AE"/>
    <w:lvl w:ilvl="0" w:tplc="3836FE3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5CE502C"/>
    <w:multiLevelType w:val="hybridMultilevel"/>
    <w:tmpl w:val="E0A268FA"/>
    <w:lvl w:ilvl="0" w:tplc="3836FE34">
      <w:start w:val="1"/>
      <w:numFmt w:val="bullet"/>
      <w:lvlText w:val="-"/>
      <w:lvlJc w:val="left"/>
      <w:pPr>
        <w:ind w:left="1080" w:hanging="360"/>
      </w:pPr>
      <w:rPr>
        <w:rFonts w:ascii="Century Gothic" w:hAnsi="Century Gothic"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66E241FE"/>
    <w:multiLevelType w:val="hybridMultilevel"/>
    <w:tmpl w:val="F6BE6ED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15:restartNumberingAfterBreak="0">
    <w:nsid w:val="68DC0A79"/>
    <w:multiLevelType w:val="hybridMultilevel"/>
    <w:tmpl w:val="150E0EB4"/>
    <w:lvl w:ilvl="0" w:tplc="0415000F">
      <w:start w:val="1"/>
      <w:numFmt w:val="decimal"/>
      <w:lvlText w:val="%1."/>
      <w:lvlJc w:val="left"/>
      <w:pPr>
        <w:ind w:left="720" w:hanging="360"/>
      </w:pPr>
      <w:rPr>
        <w:rFonts w:hint="default"/>
      </w:rPr>
    </w:lvl>
    <w:lvl w:ilvl="1" w:tplc="905A37D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E0199E"/>
    <w:multiLevelType w:val="hybridMultilevel"/>
    <w:tmpl w:val="F146A546"/>
    <w:lvl w:ilvl="0" w:tplc="3836FE3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CC2269B"/>
    <w:multiLevelType w:val="hybridMultilevel"/>
    <w:tmpl w:val="415CB24A"/>
    <w:lvl w:ilvl="0" w:tplc="57CA718E">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32E04C7"/>
    <w:multiLevelType w:val="hybridMultilevel"/>
    <w:tmpl w:val="D4DC82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5F5B18"/>
    <w:multiLevelType w:val="hybridMultilevel"/>
    <w:tmpl w:val="B13CC4B6"/>
    <w:lvl w:ilvl="0" w:tplc="E7843F6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86A4E00"/>
    <w:multiLevelType w:val="hybridMultilevel"/>
    <w:tmpl w:val="41969ED2"/>
    <w:lvl w:ilvl="0" w:tplc="3836FE34">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D32489F"/>
    <w:multiLevelType w:val="hybridMultilevel"/>
    <w:tmpl w:val="6CC425EE"/>
    <w:lvl w:ilvl="0" w:tplc="3836FE34">
      <w:start w:val="1"/>
      <w:numFmt w:val="bullet"/>
      <w:lvlText w:val="-"/>
      <w:lvlJc w:val="left"/>
      <w:pPr>
        <w:ind w:left="1440" w:hanging="360"/>
      </w:pPr>
      <w:rPr>
        <w:rFonts w:ascii="Century Gothic" w:hAnsi="Century Gothic"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7DBC6D9E"/>
    <w:multiLevelType w:val="hybridMultilevel"/>
    <w:tmpl w:val="C33082B8"/>
    <w:lvl w:ilvl="0" w:tplc="FFFFFFFF">
      <w:start w:val="1"/>
      <w:numFmt w:val="bullet"/>
      <w:lvlText w:val="-"/>
      <w:lvlJc w:val="left"/>
      <w:pPr>
        <w:ind w:left="1068" w:hanging="360"/>
      </w:pPr>
      <w:rPr>
        <w:rFonts w:ascii="Century Gothic" w:hAnsi="Century Gothic" w:hint="default"/>
      </w:rPr>
    </w:lvl>
    <w:lvl w:ilvl="1" w:tplc="3836FE34">
      <w:start w:val="1"/>
      <w:numFmt w:val="bullet"/>
      <w:lvlText w:val="-"/>
      <w:lvlJc w:val="left"/>
      <w:pPr>
        <w:ind w:left="1068" w:hanging="360"/>
      </w:pPr>
      <w:rPr>
        <w:rFonts w:ascii="Century Gothic" w:hAnsi="Century Gothic"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abstractNumId w:val="29"/>
  </w:num>
  <w:num w:numId="2">
    <w:abstractNumId w:val="32"/>
  </w:num>
  <w:num w:numId="3">
    <w:abstractNumId w:val="24"/>
  </w:num>
  <w:num w:numId="4">
    <w:abstractNumId w:val="6"/>
  </w:num>
  <w:num w:numId="5">
    <w:abstractNumId w:val="39"/>
  </w:num>
  <w:num w:numId="6">
    <w:abstractNumId w:val="27"/>
  </w:num>
  <w:num w:numId="7">
    <w:abstractNumId w:val="21"/>
  </w:num>
  <w:num w:numId="8">
    <w:abstractNumId w:val="8"/>
  </w:num>
  <w:num w:numId="9">
    <w:abstractNumId w:val="40"/>
  </w:num>
  <w:num w:numId="10">
    <w:abstractNumId w:val="31"/>
  </w:num>
  <w:num w:numId="11">
    <w:abstractNumId w:val="10"/>
  </w:num>
  <w:num w:numId="12">
    <w:abstractNumId w:val="37"/>
  </w:num>
  <w:num w:numId="13">
    <w:abstractNumId w:val="35"/>
  </w:num>
  <w:num w:numId="14">
    <w:abstractNumId w:val="30"/>
  </w:num>
  <w:num w:numId="15">
    <w:abstractNumId w:val="33"/>
  </w:num>
  <w:num w:numId="16">
    <w:abstractNumId w:val="18"/>
  </w:num>
  <w:num w:numId="17">
    <w:abstractNumId w:val="12"/>
  </w:num>
  <w:num w:numId="18">
    <w:abstractNumId w:val="36"/>
  </w:num>
  <w:num w:numId="19">
    <w:abstractNumId w:val="16"/>
  </w:num>
  <w:num w:numId="20">
    <w:abstractNumId w:val="17"/>
  </w:num>
  <w:num w:numId="21">
    <w:abstractNumId w:val="22"/>
  </w:num>
  <w:num w:numId="22">
    <w:abstractNumId w:val="25"/>
  </w:num>
  <w:num w:numId="23">
    <w:abstractNumId w:val="20"/>
  </w:num>
  <w:num w:numId="24">
    <w:abstractNumId w:val="26"/>
  </w:num>
  <w:num w:numId="25">
    <w:abstractNumId w:val="13"/>
  </w:num>
  <w:num w:numId="26">
    <w:abstractNumId w:val="14"/>
  </w:num>
  <w:num w:numId="27">
    <w:abstractNumId w:val="11"/>
  </w:num>
  <w:num w:numId="28">
    <w:abstractNumId w:val="23"/>
  </w:num>
  <w:num w:numId="29">
    <w:abstractNumId w:val="0"/>
  </w:num>
  <w:num w:numId="30">
    <w:abstractNumId w:val="2"/>
  </w:num>
  <w:num w:numId="31">
    <w:abstractNumId w:val="34"/>
  </w:num>
  <w:num w:numId="32">
    <w:abstractNumId w:val="3"/>
  </w:num>
  <w:num w:numId="33">
    <w:abstractNumId w:val="15"/>
  </w:num>
  <w:num w:numId="34">
    <w:abstractNumId w:val="38"/>
  </w:num>
  <w:num w:numId="35">
    <w:abstractNumId w:val="9"/>
  </w:num>
  <w:num w:numId="36">
    <w:abstractNumId w:val="28"/>
  </w:num>
  <w:num w:numId="37">
    <w:abstractNumId w:val="1"/>
  </w:num>
  <w:num w:numId="38">
    <w:abstractNumId w:val="5"/>
  </w:num>
  <w:num w:numId="39">
    <w:abstractNumId w:val="7"/>
  </w:num>
  <w:num w:numId="40">
    <w:abstractNumId w:val="4"/>
  </w:num>
  <w:num w:numId="41">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83"/>
    <w:rsid w:val="00001658"/>
    <w:rsid w:val="00014507"/>
    <w:rsid w:val="00045AC6"/>
    <w:rsid w:val="00084E88"/>
    <w:rsid w:val="000D4288"/>
    <w:rsid w:val="000F49BC"/>
    <w:rsid w:val="00111083"/>
    <w:rsid w:val="00115401"/>
    <w:rsid w:val="00141914"/>
    <w:rsid w:val="001552C6"/>
    <w:rsid w:val="00193859"/>
    <w:rsid w:val="001C3017"/>
    <w:rsid w:val="001C4FD4"/>
    <w:rsid w:val="001F0818"/>
    <w:rsid w:val="00284BF2"/>
    <w:rsid w:val="002A7156"/>
    <w:rsid w:val="002C65CE"/>
    <w:rsid w:val="002D5CB6"/>
    <w:rsid w:val="002F21AC"/>
    <w:rsid w:val="003121E3"/>
    <w:rsid w:val="00313D98"/>
    <w:rsid w:val="0032390B"/>
    <w:rsid w:val="003634C0"/>
    <w:rsid w:val="00380D13"/>
    <w:rsid w:val="003929DC"/>
    <w:rsid w:val="00394EAC"/>
    <w:rsid w:val="0048429F"/>
    <w:rsid w:val="004A7F08"/>
    <w:rsid w:val="004D42D0"/>
    <w:rsid w:val="00524A03"/>
    <w:rsid w:val="00527F00"/>
    <w:rsid w:val="00535298"/>
    <w:rsid w:val="0053707B"/>
    <w:rsid w:val="005527D9"/>
    <w:rsid w:val="005709EB"/>
    <w:rsid w:val="005C1CBF"/>
    <w:rsid w:val="006073C7"/>
    <w:rsid w:val="00677FF6"/>
    <w:rsid w:val="00713F6D"/>
    <w:rsid w:val="0079674F"/>
    <w:rsid w:val="007F4A7F"/>
    <w:rsid w:val="007F57A5"/>
    <w:rsid w:val="007F71A0"/>
    <w:rsid w:val="00801DCC"/>
    <w:rsid w:val="00834B75"/>
    <w:rsid w:val="00877299"/>
    <w:rsid w:val="00877B09"/>
    <w:rsid w:val="008B2C54"/>
    <w:rsid w:val="008B3C23"/>
    <w:rsid w:val="0097116B"/>
    <w:rsid w:val="00993447"/>
    <w:rsid w:val="009A6D26"/>
    <w:rsid w:val="009B62DF"/>
    <w:rsid w:val="00A2015F"/>
    <w:rsid w:val="00AA46E1"/>
    <w:rsid w:val="00AD55A2"/>
    <w:rsid w:val="00AF0D80"/>
    <w:rsid w:val="00AF373B"/>
    <w:rsid w:val="00B31DD9"/>
    <w:rsid w:val="00B564EE"/>
    <w:rsid w:val="00B70045"/>
    <w:rsid w:val="00B97414"/>
    <w:rsid w:val="00BD772A"/>
    <w:rsid w:val="00C13A5E"/>
    <w:rsid w:val="00C21DEB"/>
    <w:rsid w:val="00C77150"/>
    <w:rsid w:val="00C81F45"/>
    <w:rsid w:val="00C92855"/>
    <w:rsid w:val="00D50376"/>
    <w:rsid w:val="00D5548A"/>
    <w:rsid w:val="00DA55F7"/>
    <w:rsid w:val="00E312B9"/>
    <w:rsid w:val="00E62DA3"/>
    <w:rsid w:val="00E64AB1"/>
    <w:rsid w:val="00EC76D8"/>
    <w:rsid w:val="00F6628D"/>
    <w:rsid w:val="00F869C0"/>
    <w:rsid w:val="00F91502"/>
    <w:rsid w:val="00FB0B63"/>
    <w:rsid w:val="00FE2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1D0A"/>
  <w15:chartTrackingRefBased/>
  <w15:docId w15:val="{AF6D6A03-2D15-4868-99D2-422E76C0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110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110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1108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1108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1108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1108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1108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1108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1108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1108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1108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1108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1108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1108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110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110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110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11083"/>
    <w:rPr>
      <w:rFonts w:eastAsiaTheme="majorEastAsia" w:cstheme="majorBidi"/>
      <w:color w:val="272727" w:themeColor="text1" w:themeTint="D8"/>
    </w:rPr>
  </w:style>
  <w:style w:type="paragraph" w:styleId="Tytu">
    <w:name w:val="Title"/>
    <w:basedOn w:val="Normalny"/>
    <w:next w:val="Normalny"/>
    <w:link w:val="TytuZnak"/>
    <w:uiPriority w:val="10"/>
    <w:qFormat/>
    <w:rsid w:val="00111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110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110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110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11083"/>
    <w:pPr>
      <w:spacing w:before="160"/>
      <w:jc w:val="center"/>
    </w:pPr>
    <w:rPr>
      <w:i/>
      <w:iCs/>
      <w:color w:val="404040" w:themeColor="text1" w:themeTint="BF"/>
    </w:rPr>
  </w:style>
  <w:style w:type="character" w:customStyle="1" w:styleId="CytatZnak">
    <w:name w:val="Cytat Znak"/>
    <w:basedOn w:val="Domylnaczcionkaakapitu"/>
    <w:link w:val="Cytat"/>
    <w:uiPriority w:val="29"/>
    <w:rsid w:val="00111083"/>
    <w:rPr>
      <w:i/>
      <w:iCs/>
      <w:color w:val="404040" w:themeColor="text1" w:themeTint="BF"/>
    </w:rPr>
  </w:style>
  <w:style w:type="paragraph" w:styleId="Akapitzlist">
    <w:name w:val="List Paragraph"/>
    <w:basedOn w:val="Normalny"/>
    <w:uiPriority w:val="34"/>
    <w:qFormat/>
    <w:rsid w:val="00111083"/>
    <w:pPr>
      <w:ind w:left="720"/>
      <w:contextualSpacing/>
    </w:pPr>
  </w:style>
  <w:style w:type="character" w:styleId="Wyrnienieintensywne">
    <w:name w:val="Intense Emphasis"/>
    <w:basedOn w:val="Domylnaczcionkaakapitu"/>
    <w:uiPriority w:val="21"/>
    <w:qFormat/>
    <w:rsid w:val="00111083"/>
    <w:rPr>
      <w:i/>
      <w:iCs/>
      <w:color w:val="2F5496" w:themeColor="accent1" w:themeShade="BF"/>
    </w:rPr>
  </w:style>
  <w:style w:type="paragraph" w:styleId="Cytatintensywny">
    <w:name w:val="Intense Quote"/>
    <w:basedOn w:val="Normalny"/>
    <w:next w:val="Normalny"/>
    <w:link w:val="CytatintensywnyZnak"/>
    <w:uiPriority w:val="30"/>
    <w:qFormat/>
    <w:rsid w:val="00111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11083"/>
    <w:rPr>
      <w:i/>
      <w:iCs/>
      <w:color w:val="2F5496" w:themeColor="accent1" w:themeShade="BF"/>
    </w:rPr>
  </w:style>
  <w:style w:type="character" w:styleId="Odwoanieintensywne">
    <w:name w:val="Intense Reference"/>
    <w:basedOn w:val="Domylnaczcionkaakapitu"/>
    <w:uiPriority w:val="32"/>
    <w:qFormat/>
    <w:rsid w:val="00111083"/>
    <w:rPr>
      <w:b/>
      <w:bCs/>
      <w:smallCaps/>
      <w:color w:val="2F5496" w:themeColor="accent1" w:themeShade="BF"/>
      <w:spacing w:val="5"/>
    </w:rPr>
  </w:style>
  <w:style w:type="paragraph" w:styleId="Nagwek">
    <w:name w:val="header"/>
    <w:basedOn w:val="Normalny"/>
    <w:link w:val="NagwekZnak"/>
    <w:uiPriority w:val="99"/>
    <w:unhideWhenUsed/>
    <w:rsid w:val="001110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1083"/>
  </w:style>
  <w:style w:type="paragraph" w:styleId="Stopka">
    <w:name w:val="footer"/>
    <w:basedOn w:val="Normalny"/>
    <w:link w:val="StopkaZnak"/>
    <w:uiPriority w:val="99"/>
    <w:unhideWhenUsed/>
    <w:rsid w:val="001110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1083"/>
  </w:style>
  <w:style w:type="table" w:styleId="Tabela-Siatka">
    <w:name w:val="Table Grid"/>
    <w:basedOn w:val="Standardowy"/>
    <w:uiPriority w:val="39"/>
    <w:rsid w:val="00796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4022</Words>
  <Characters>24132</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Gniadek</dc:creator>
  <cp:keywords/>
  <dc:description/>
  <cp:lastModifiedBy>PC</cp:lastModifiedBy>
  <cp:revision>4</cp:revision>
  <cp:lastPrinted>2026-03-02T13:25:00Z</cp:lastPrinted>
  <dcterms:created xsi:type="dcterms:W3CDTF">2026-03-05T08:40:00Z</dcterms:created>
  <dcterms:modified xsi:type="dcterms:W3CDTF">2026-03-10T08:58:00Z</dcterms:modified>
</cp:coreProperties>
</file>